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1BD59" w14:textId="77777777" w:rsidR="000C1A5F" w:rsidRDefault="000C1A5F" w:rsidP="000C1A5F">
      <w:pPr>
        <w:jc w:val="center"/>
        <w:rPr>
          <w:rFonts w:ascii="Palatino Linotype" w:hAnsi="Palatino Linotype"/>
          <w:b/>
          <w:color w:val="000000"/>
          <w:sz w:val="36"/>
          <w:szCs w:val="36"/>
        </w:rPr>
      </w:pPr>
      <w:r>
        <w:rPr>
          <w:rFonts w:ascii="Palatino Linotype" w:hAnsi="Palatino Linotype"/>
          <w:b/>
          <w:noProof/>
          <w:color w:val="000000"/>
          <w:sz w:val="36"/>
          <w:szCs w:val="36"/>
        </w:rPr>
        <w:drawing>
          <wp:anchor distT="0" distB="0" distL="114300" distR="114300" simplePos="0" relativeHeight="251660288" behindDoc="0" locked="0" layoutInCell="1" allowOverlap="1" wp14:anchorId="77BC0ACE" wp14:editId="03F77833">
            <wp:simplePos x="0" y="0"/>
            <wp:positionH relativeFrom="margin">
              <wp:align>right</wp:align>
            </wp:positionH>
            <wp:positionV relativeFrom="paragraph">
              <wp:posOffset>-572770</wp:posOffset>
            </wp:positionV>
            <wp:extent cx="936112" cy="1019810"/>
            <wp:effectExtent l="0" t="0" r="0" b="8890"/>
            <wp:wrapNone/>
            <wp:docPr id="2" name="Immagine 2" descr="Immagine che contiene testo,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ibo&#10;&#10;Descrizione generata automaticamente"/>
                    <pic:cNvPicPr/>
                  </pic:nvPicPr>
                  <pic:blipFill rotWithShape="1">
                    <a:blip r:embed="rId7" cstate="print">
                      <a:extLst>
                        <a:ext uri="{28A0092B-C50C-407E-A947-70E740481C1C}">
                          <a14:useLocalDpi xmlns:a14="http://schemas.microsoft.com/office/drawing/2010/main" val="0"/>
                        </a:ext>
                      </a:extLst>
                    </a:blip>
                    <a:srcRect l="15947" t="25324" r="16279" b="16017"/>
                    <a:stretch/>
                  </pic:blipFill>
                  <pic:spPr bwMode="auto">
                    <a:xfrm>
                      <a:off x="0" y="0"/>
                      <a:ext cx="936112" cy="1019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alatino Linotype" w:hAnsi="Palatino Linotype"/>
          <w:b/>
          <w:noProof/>
          <w:color w:val="000000"/>
          <w:sz w:val="36"/>
          <w:szCs w:val="36"/>
        </w:rPr>
        <w:drawing>
          <wp:anchor distT="0" distB="0" distL="114300" distR="114300" simplePos="0" relativeHeight="251661312" behindDoc="0" locked="0" layoutInCell="1" allowOverlap="1" wp14:anchorId="47CAFDA4" wp14:editId="5171507F">
            <wp:simplePos x="0" y="0"/>
            <wp:positionH relativeFrom="margin">
              <wp:align>left</wp:align>
            </wp:positionH>
            <wp:positionV relativeFrom="paragraph">
              <wp:posOffset>-450850</wp:posOffset>
            </wp:positionV>
            <wp:extent cx="812920" cy="1019810"/>
            <wp:effectExtent l="0" t="0" r="6350" b="889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2920" cy="1019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19BCB3" w14:textId="77777777" w:rsidR="000C1A5F" w:rsidRDefault="000C1A5F" w:rsidP="000C1A5F">
      <w:pPr>
        <w:jc w:val="center"/>
        <w:rPr>
          <w:rFonts w:ascii="Palatino Linotype" w:hAnsi="Palatino Linotype"/>
          <w:b/>
          <w:color w:val="000000"/>
          <w:sz w:val="36"/>
          <w:szCs w:val="36"/>
        </w:rPr>
      </w:pPr>
      <w:r>
        <w:rPr>
          <w:rFonts w:ascii="Palatino Linotype" w:hAnsi="Palatino Linotype"/>
          <w:b/>
          <w:color w:val="000000"/>
          <w:sz w:val="36"/>
          <w:szCs w:val="36"/>
        </w:rPr>
        <w:t xml:space="preserve">Assemblea Diocesana </w:t>
      </w:r>
    </w:p>
    <w:p w14:paraId="7F68EFCC" w14:textId="77777777" w:rsidR="000C1A5F" w:rsidRPr="00307E40" w:rsidRDefault="000C1A5F" w:rsidP="000C1A5F">
      <w:pPr>
        <w:jc w:val="center"/>
        <w:rPr>
          <w:rFonts w:ascii="Palatino Linotype" w:hAnsi="Palatino Linotype"/>
          <w:b/>
          <w:i/>
          <w:iCs/>
          <w:color w:val="000000"/>
          <w:sz w:val="32"/>
          <w:szCs w:val="32"/>
        </w:rPr>
      </w:pPr>
      <w:r w:rsidRPr="00307E40">
        <w:rPr>
          <w:rFonts w:ascii="Palatino Linotype" w:hAnsi="Palatino Linotype"/>
          <w:b/>
          <w:i/>
          <w:iCs/>
          <w:color w:val="000000"/>
          <w:sz w:val="32"/>
          <w:szCs w:val="32"/>
        </w:rPr>
        <w:t>Rizziconi Auditorium Diocesano, 24</w:t>
      </w:r>
      <w:r>
        <w:rPr>
          <w:rFonts w:ascii="Palatino Linotype" w:hAnsi="Palatino Linotype"/>
          <w:b/>
          <w:i/>
          <w:iCs/>
          <w:color w:val="000000"/>
          <w:sz w:val="32"/>
          <w:szCs w:val="32"/>
        </w:rPr>
        <w:t>-25</w:t>
      </w:r>
      <w:r w:rsidRPr="00307E40">
        <w:rPr>
          <w:rFonts w:ascii="Palatino Linotype" w:hAnsi="Palatino Linotype"/>
          <w:b/>
          <w:i/>
          <w:iCs/>
          <w:color w:val="000000"/>
          <w:sz w:val="32"/>
          <w:szCs w:val="32"/>
        </w:rPr>
        <w:t xml:space="preserve"> settembre 2020</w:t>
      </w:r>
    </w:p>
    <w:p w14:paraId="4355CC7C" w14:textId="77777777" w:rsidR="000C1A5F" w:rsidRDefault="000C1A5F" w:rsidP="000C1A5F">
      <w:pPr>
        <w:jc w:val="center"/>
        <w:rPr>
          <w:rFonts w:ascii="Palatino Linotype" w:hAnsi="Palatino Linotype"/>
          <w:b/>
          <w:color w:val="000000"/>
          <w:sz w:val="36"/>
          <w:szCs w:val="36"/>
        </w:rPr>
      </w:pPr>
      <w:r>
        <w:rPr>
          <w:rFonts w:ascii="Palatino Linotype" w:hAnsi="Palatino Linotype"/>
          <w:b/>
          <w:color w:val="000000"/>
          <w:sz w:val="36"/>
          <w:szCs w:val="36"/>
        </w:rPr>
        <w:t>UNA CHIESA IN SINODO</w:t>
      </w:r>
    </w:p>
    <w:p w14:paraId="4F5FDC30" w14:textId="77777777" w:rsidR="00225369" w:rsidRDefault="000C1A5F" w:rsidP="000C1A5F">
      <w:pPr>
        <w:jc w:val="center"/>
        <w:rPr>
          <w:rFonts w:ascii="Palatino Linotype" w:hAnsi="Palatino Linotype"/>
          <w:b/>
          <w:smallCaps/>
          <w:color w:val="000000"/>
          <w:sz w:val="32"/>
          <w:szCs w:val="32"/>
        </w:rPr>
      </w:pPr>
      <w:r w:rsidRPr="00307E40">
        <w:rPr>
          <w:rFonts w:ascii="Palatino Linotype" w:hAnsi="Palatino Linotype"/>
          <w:b/>
          <w:color w:val="000000"/>
          <w:sz w:val="32"/>
          <w:szCs w:val="32"/>
        </w:rPr>
        <w:t xml:space="preserve">Intervento di S. E. Mons. Franco Giulio </w:t>
      </w:r>
      <w:r w:rsidRPr="00307E40">
        <w:rPr>
          <w:rFonts w:ascii="Palatino Linotype" w:hAnsi="Palatino Linotype"/>
          <w:b/>
          <w:smallCaps/>
          <w:color w:val="000000"/>
          <w:sz w:val="32"/>
          <w:szCs w:val="32"/>
        </w:rPr>
        <w:t>Brambilla</w:t>
      </w:r>
    </w:p>
    <w:p w14:paraId="4D927F59" w14:textId="56244567" w:rsidR="000C1A5F" w:rsidRPr="00225369" w:rsidRDefault="00225369" w:rsidP="000C1A5F">
      <w:pPr>
        <w:jc w:val="center"/>
        <w:rPr>
          <w:rFonts w:ascii="Palatino Linotype" w:hAnsi="Palatino Linotype"/>
          <w:b/>
          <w:i/>
          <w:iCs/>
          <w:color w:val="000000"/>
          <w:sz w:val="32"/>
          <w:szCs w:val="32"/>
        </w:rPr>
      </w:pPr>
      <w:r w:rsidRPr="00225369">
        <w:rPr>
          <w:rFonts w:ascii="Palatino Linotype" w:hAnsi="Palatino Linotype"/>
          <w:b/>
          <w:i/>
          <w:iCs/>
          <w:color w:val="000000"/>
          <w:sz w:val="32"/>
          <w:szCs w:val="32"/>
        </w:rPr>
        <w:t xml:space="preserve">Vescovo di Novara, Vice Presidente della CEI </w:t>
      </w:r>
    </w:p>
    <w:p w14:paraId="082C4C0E" w14:textId="77777777" w:rsidR="000C1A5F" w:rsidRDefault="000C1A5F" w:rsidP="000C1A5F">
      <w:pPr>
        <w:jc w:val="center"/>
        <w:rPr>
          <w:rFonts w:ascii="Palatino Linotype" w:hAnsi="Palatino Linotype"/>
          <w:b/>
          <w:color w:val="000000"/>
          <w:sz w:val="36"/>
          <w:szCs w:val="36"/>
        </w:rPr>
      </w:pPr>
      <w:r>
        <w:rPr>
          <w:rFonts w:ascii="Palatino Linotype" w:hAnsi="Palatino Linotype"/>
          <w:b/>
          <w:noProof/>
          <w:color w:val="000000"/>
          <w:sz w:val="36"/>
          <w:szCs w:val="36"/>
        </w:rPr>
        <mc:AlternateContent>
          <mc:Choice Requires="wps">
            <w:drawing>
              <wp:anchor distT="0" distB="0" distL="114300" distR="114300" simplePos="0" relativeHeight="251659264" behindDoc="0" locked="0" layoutInCell="1" allowOverlap="1" wp14:anchorId="032A02C4" wp14:editId="7DB8B885">
                <wp:simplePos x="0" y="0"/>
                <wp:positionH relativeFrom="column">
                  <wp:posOffset>-232410</wp:posOffset>
                </wp:positionH>
                <wp:positionV relativeFrom="paragraph">
                  <wp:posOffset>148590</wp:posOffset>
                </wp:positionV>
                <wp:extent cx="6652260" cy="0"/>
                <wp:effectExtent l="0" t="0" r="0" b="0"/>
                <wp:wrapNone/>
                <wp:docPr id="1" name="Connettore diritto 1"/>
                <wp:cNvGraphicFramePr/>
                <a:graphic xmlns:a="http://schemas.openxmlformats.org/drawingml/2006/main">
                  <a:graphicData uri="http://schemas.microsoft.com/office/word/2010/wordprocessingShape">
                    <wps:wsp>
                      <wps:cNvCnPr/>
                      <wps:spPr>
                        <a:xfrm>
                          <a:off x="0" y="0"/>
                          <a:ext cx="6652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19F5C" id="Connettore dirit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3pt,11.7pt" to="50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" strokecolor="#4472c4 [3204]" strokeweight=".5pt">
                <v:stroke joinstyle="miter"/>
              </v:line>
            </w:pict>
          </mc:Fallback>
        </mc:AlternateContent>
      </w:r>
    </w:p>
    <w:p w14:paraId="266E7CF2" w14:textId="77777777" w:rsidR="000C1A5F" w:rsidRPr="00307E40" w:rsidRDefault="000C1A5F" w:rsidP="000C1A5F">
      <w:pPr>
        <w:jc w:val="center"/>
        <w:rPr>
          <w:rFonts w:ascii="Palatino Linotype" w:hAnsi="Palatino Linotype"/>
          <w:b/>
          <w:color w:val="000000"/>
          <w:sz w:val="32"/>
          <w:szCs w:val="32"/>
        </w:rPr>
      </w:pPr>
      <w:r w:rsidRPr="00307E40">
        <w:rPr>
          <w:rFonts w:ascii="Palatino Linotype" w:hAnsi="Palatino Linotype"/>
          <w:b/>
          <w:color w:val="000000"/>
          <w:sz w:val="28"/>
          <w:szCs w:val="28"/>
        </w:rPr>
        <w:t>UNA CHIESA ESTROVERSA</w:t>
      </w:r>
    </w:p>
    <w:p w14:paraId="13CD96B9" w14:textId="77777777" w:rsidR="003608D0" w:rsidRPr="007C0779" w:rsidRDefault="003608D0" w:rsidP="007C0779">
      <w:pPr>
        <w:jc w:val="both"/>
        <w:rPr>
          <w:rFonts w:ascii="Palatino Linotype" w:hAnsi="Palatino Linotype"/>
          <w:sz w:val="22"/>
          <w:szCs w:val="22"/>
        </w:rPr>
      </w:pPr>
      <w:r w:rsidRPr="007C0779">
        <w:rPr>
          <w:rFonts w:ascii="Palatino Linotype" w:hAnsi="Palatino Linotype"/>
          <w:sz w:val="22"/>
          <w:szCs w:val="22"/>
        </w:rPr>
        <w:t>«</w:t>
      </w:r>
      <w:r w:rsidRPr="007C0779">
        <w:rPr>
          <w:rFonts w:ascii="Palatino Linotype" w:hAnsi="Palatino Linotype"/>
          <w:i/>
          <w:sz w:val="22"/>
          <w:szCs w:val="22"/>
        </w:rPr>
        <w:t>Se comunico ai miei uomini l’amore della rotta sul mare in modo che ognuno sia attratto da una forza interiore, allora li vedrai ben presto differenziarsi secondo le loro infinite qualità particolari. Questo tesserà delle tele, l’altro abbatterà l’albero nella foresta con la sua tagliente scure, l’altro ancora fucinerà dei chiodi e in qualche luogo ci sarà qualcuno che osserverà le stelle per imparare a dirigere il timone. E tuttavia tutti insieme non saranno che uno solo. Costruire una nave non significa tessere le tele, fucinare i chiodi, osservare gli astri, ma infondere il gusto del mare che è unico e alla luce del quale non esiste più nulla di contraddittorio, ma soltanto una comunità nell’amore»</w:t>
      </w:r>
      <w:r w:rsidRPr="007C0779">
        <w:rPr>
          <w:rFonts w:ascii="Palatino Linotype" w:hAnsi="Palatino Linotype"/>
          <w:sz w:val="22"/>
          <w:szCs w:val="22"/>
        </w:rPr>
        <w:t xml:space="preserve"> </w:t>
      </w:r>
      <w:r w:rsidRPr="007C0779">
        <w:rPr>
          <w:rFonts w:ascii="Palatino Linotype" w:hAnsi="Palatino Linotype"/>
          <w:color w:val="000000" w:themeColor="text1"/>
          <w:sz w:val="22"/>
          <w:szCs w:val="22"/>
        </w:rPr>
        <w:t>(</w:t>
      </w:r>
      <w:r w:rsidRPr="007C0779">
        <w:rPr>
          <w:rFonts w:ascii="Palatino Linotype" w:hAnsi="Palatino Linotype"/>
          <w:smallCaps/>
          <w:color w:val="000000" w:themeColor="text1"/>
          <w:sz w:val="22"/>
          <w:szCs w:val="22"/>
        </w:rPr>
        <w:t>Antoine de Saint-Exupéry</w:t>
      </w:r>
      <w:r w:rsidRPr="007C0779">
        <w:rPr>
          <w:rFonts w:ascii="Palatino Linotype" w:hAnsi="Palatino Linotype"/>
          <w:color w:val="000000" w:themeColor="text1"/>
          <w:sz w:val="22"/>
          <w:szCs w:val="22"/>
        </w:rPr>
        <w:t xml:space="preserve">, </w:t>
      </w:r>
      <w:r w:rsidRPr="007C0779">
        <w:rPr>
          <w:rFonts w:ascii="Palatino Linotype" w:hAnsi="Palatino Linotype"/>
          <w:i/>
          <w:sz w:val="22"/>
          <w:szCs w:val="22"/>
        </w:rPr>
        <w:t>Cittadella,</w:t>
      </w:r>
      <w:r w:rsidRPr="007C0779">
        <w:rPr>
          <w:rFonts w:ascii="Palatino Linotype" w:hAnsi="Palatino Linotype"/>
          <w:sz w:val="22"/>
          <w:szCs w:val="22"/>
        </w:rPr>
        <w:t xml:space="preserve"> riduzione e traduzione di Ezio L. Gaya, Borla, Torino 1965, p. 167-168; originale, </w:t>
      </w:r>
      <w:proofErr w:type="spellStart"/>
      <w:r w:rsidRPr="007C0779">
        <w:rPr>
          <w:rFonts w:ascii="Palatino Linotype" w:hAnsi="Palatino Linotype"/>
          <w:i/>
          <w:sz w:val="22"/>
          <w:szCs w:val="22"/>
        </w:rPr>
        <w:t>Citadelle</w:t>
      </w:r>
      <w:proofErr w:type="spellEnd"/>
      <w:r w:rsidRPr="007C0779">
        <w:rPr>
          <w:rFonts w:ascii="Palatino Linotype" w:hAnsi="Palatino Linotype"/>
          <w:i/>
          <w:sz w:val="22"/>
          <w:szCs w:val="22"/>
        </w:rPr>
        <w:t xml:space="preserve">, </w:t>
      </w:r>
      <w:r w:rsidRPr="007C0779">
        <w:rPr>
          <w:rFonts w:ascii="Palatino Linotype" w:hAnsi="Palatino Linotype"/>
          <w:sz w:val="22"/>
          <w:szCs w:val="22"/>
        </w:rPr>
        <w:t>Gallimard, Paris 1948, LXXV).</w:t>
      </w:r>
    </w:p>
    <w:p w14:paraId="511BEA4F" w14:textId="77777777" w:rsidR="003608D0" w:rsidRPr="007C0779" w:rsidRDefault="003608D0">
      <w:pPr>
        <w:rPr>
          <w:rFonts w:ascii="Palatino Linotype" w:hAnsi="Palatino Linotype"/>
        </w:rPr>
      </w:pPr>
    </w:p>
    <w:p w14:paraId="36F8ADE5" w14:textId="77777777" w:rsidR="003608D0" w:rsidRPr="007C0779" w:rsidRDefault="000E3F37" w:rsidP="000E3F37">
      <w:pPr>
        <w:ind w:firstLine="708"/>
        <w:jc w:val="both"/>
        <w:rPr>
          <w:rFonts w:ascii="Palatino Linotype" w:hAnsi="Palatino Linotype"/>
        </w:rPr>
      </w:pPr>
      <w:r>
        <w:rPr>
          <w:rFonts w:ascii="Palatino Linotype" w:hAnsi="Palatino Linotype"/>
          <w:color w:val="000000" w:themeColor="text1"/>
        </w:rPr>
        <w:t>Nel</w:t>
      </w:r>
      <w:r w:rsidR="003608D0" w:rsidRPr="007C0779">
        <w:rPr>
          <w:rFonts w:ascii="Palatino Linotype" w:hAnsi="Palatino Linotype"/>
          <w:color w:val="000000" w:themeColor="text1"/>
        </w:rPr>
        <w:t xml:space="preserve"> tempo presente </w:t>
      </w:r>
      <w:r w:rsidR="004639B1">
        <w:rPr>
          <w:rFonts w:ascii="Palatino Linotype" w:hAnsi="Palatino Linotype"/>
          <w:color w:val="000000" w:themeColor="text1"/>
        </w:rPr>
        <w:t xml:space="preserve">bisogna infondere </w:t>
      </w:r>
      <w:r w:rsidR="003608D0" w:rsidRPr="007C0779">
        <w:rPr>
          <w:rFonts w:ascii="Palatino Linotype" w:hAnsi="Palatino Linotype"/>
          <w:color w:val="000000" w:themeColor="text1"/>
        </w:rPr>
        <w:t>il gusto per il Vangelo</w:t>
      </w:r>
      <w:r w:rsidR="004639B1">
        <w:rPr>
          <w:rFonts w:ascii="Palatino Linotype" w:hAnsi="Palatino Linotype"/>
          <w:color w:val="000000" w:themeColor="text1"/>
        </w:rPr>
        <w:t>. Questa</w:t>
      </w:r>
      <w:r w:rsidR="003608D0" w:rsidRPr="007C0779">
        <w:rPr>
          <w:rFonts w:ascii="Palatino Linotype" w:hAnsi="Palatino Linotype"/>
          <w:color w:val="000000" w:themeColor="text1"/>
        </w:rPr>
        <w:t xml:space="preserve"> può essere solo un’operazione corale, secondo la bella espressione di Paolo VI, </w:t>
      </w:r>
      <w:r w:rsidR="008E36B2">
        <w:rPr>
          <w:rFonts w:ascii="Palatino Linotype" w:hAnsi="Palatino Linotype"/>
          <w:color w:val="000000" w:themeColor="text1"/>
        </w:rPr>
        <w:t>da poco</w:t>
      </w:r>
      <w:r w:rsidR="00096C51">
        <w:rPr>
          <w:rFonts w:ascii="Palatino Linotype" w:hAnsi="Palatino Linotype"/>
          <w:color w:val="000000" w:themeColor="text1"/>
        </w:rPr>
        <w:t xml:space="preserve"> </w:t>
      </w:r>
      <w:r w:rsidR="008E36B2">
        <w:rPr>
          <w:rFonts w:ascii="Palatino Linotype" w:hAnsi="Palatino Linotype"/>
          <w:color w:val="000000" w:themeColor="text1"/>
        </w:rPr>
        <w:t xml:space="preserve">dichiarato </w:t>
      </w:r>
      <w:r w:rsidR="003608D0" w:rsidRPr="007C0779">
        <w:rPr>
          <w:rFonts w:ascii="Palatino Linotype" w:hAnsi="Palatino Linotype"/>
          <w:color w:val="000000" w:themeColor="text1"/>
        </w:rPr>
        <w:t>santo.</w:t>
      </w:r>
      <w:r w:rsidR="003608D0" w:rsidRPr="007C0779">
        <w:rPr>
          <w:rFonts w:ascii="Palatino Linotype" w:hAnsi="Palatino Linotype"/>
        </w:rPr>
        <w:t xml:space="preserve"> Alla vigilia del concilio, egli diceva con tono ispirato: «Il Concilio è una straordinaria occasione ed uno stimolo potente per aumentare in tutta la cattolicità il “senso della chiesa”. Sembra pronunciata per questa circostanza la memorabile parola di Romano Guardini: “Si è iniziato un processo di incalcolabile importanza: il risveglio della chiesa nelle anime”»</w:t>
      </w:r>
      <w:r w:rsidR="003608D0" w:rsidRPr="007C0779">
        <w:rPr>
          <w:rStyle w:val="Rimandonotaapidipagina"/>
          <w:rFonts w:ascii="Palatino Linotype" w:hAnsi="Palatino Linotype"/>
        </w:rPr>
        <w:footnoteReference w:id="1"/>
      </w:r>
      <w:r w:rsidR="003608D0" w:rsidRPr="007C0779">
        <w:rPr>
          <w:rFonts w:ascii="Palatino Linotype" w:hAnsi="Palatino Linotype"/>
        </w:rPr>
        <w:t xml:space="preserve">. </w:t>
      </w:r>
    </w:p>
    <w:p w14:paraId="7D33F1D2" w14:textId="77777777" w:rsidR="003608D0" w:rsidRPr="00A44BEA" w:rsidRDefault="003608D0" w:rsidP="003608D0">
      <w:pPr>
        <w:ind w:firstLine="708"/>
        <w:jc w:val="both"/>
        <w:rPr>
          <w:rFonts w:ascii="Palatino Linotype" w:hAnsi="Palatino Linotype"/>
          <w:b/>
          <w:bCs/>
          <w:sz w:val="28"/>
          <w:szCs w:val="28"/>
        </w:rPr>
      </w:pPr>
      <w:r w:rsidRPr="007C0779">
        <w:rPr>
          <w:rFonts w:ascii="Palatino Linotype" w:hAnsi="Palatino Linotype"/>
        </w:rPr>
        <w:t xml:space="preserve">L’espressione “il risveglio della chiesa nelle anime” corrisponde oggi alla “passione del Vangelo per gli uomini“. È uno slancio che dobbiamo continuamente imparare dalla bocca e dal gesto di Gesù. È una passione che ha bisogno di donne e uomini coraggiosi, perché non può essere solo affare dei preti, ma di tutti i cristiani che vogliono essere semplicemente “testimoni”. È un cammino che deve avere la lungimiranza della meta e la pazienza del tempo per raggiungerla. Slancio, passione e cammino possono essere osati solo nella coralità del </w:t>
      </w:r>
      <w:proofErr w:type="spellStart"/>
      <w:r w:rsidRPr="007C0779">
        <w:rPr>
          <w:rFonts w:ascii="Palatino Linotype" w:hAnsi="Palatino Linotype"/>
          <w:i/>
        </w:rPr>
        <w:t>sensus</w:t>
      </w:r>
      <w:proofErr w:type="spellEnd"/>
      <w:r w:rsidRPr="007C0779">
        <w:rPr>
          <w:rFonts w:ascii="Palatino Linotype" w:hAnsi="Palatino Linotype"/>
          <w:i/>
        </w:rPr>
        <w:t xml:space="preserve"> </w:t>
      </w:r>
      <w:proofErr w:type="spellStart"/>
      <w:r w:rsidRPr="007C0779">
        <w:rPr>
          <w:rFonts w:ascii="Palatino Linotype" w:hAnsi="Palatino Linotype"/>
          <w:i/>
        </w:rPr>
        <w:t>ecclesiae</w:t>
      </w:r>
      <w:proofErr w:type="spellEnd"/>
      <w:r w:rsidRPr="007C0779">
        <w:rPr>
          <w:rFonts w:ascii="Palatino Linotype" w:hAnsi="Palatino Linotype"/>
        </w:rPr>
        <w:t xml:space="preserve">, che è un vero “risveglio della chiesa” come casa e scuola per la missione. </w:t>
      </w:r>
    </w:p>
    <w:p w14:paraId="4CD0F801" w14:textId="77777777" w:rsidR="004639B1" w:rsidRPr="00A44BEA" w:rsidRDefault="004639B1" w:rsidP="003608D0">
      <w:pPr>
        <w:ind w:firstLine="708"/>
        <w:jc w:val="both"/>
        <w:rPr>
          <w:rFonts w:ascii="Palatino Linotype" w:hAnsi="Palatino Linotype"/>
          <w:b/>
          <w:bCs/>
          <w:sz w:val="28"/>
          <w:szCs w:val="28"/>
        </w:rPr>
      </w:pPr>
    </w:p>
    <w:p w14:paraId="07C71BCD" w14:textId="77777777" w:rsidR="004639B1" w:rsidRPr="00A44BEA" w:rsidRDefault="00A44BEA" w:rsidP="00A44BEA">
      <w:pPr>
        <w:pStyle w:val="Paragrafoelenco"/>
        <w:numPr>
          <w:ilvl w:val="0"/>
          <w:numId w:val="6"/>
        </w:numPr>
        <w:jc w:val="both"/>
        <w:rPr>
          <w:rFonts w:ascii="Palatino Linotype" w:hAnsi="Palatino Linotype"/>
          <w:b/>
          <w:bCs/>
          <w:sz w:val="28"/>
          <w:szCs w:val="28"/>
        </w:rPr>
      </w:pPr>
      <w:r w:rsidRPr="00A44BEA">
        <w:rPr>
          <w:rFonts w:ascii="Palatino Linotype" w:hAnsi="Palatino Linotype"/>
          <w:b/>
          <w:bCs/>
          <w:sz w:val="28"/>
          <w:szCs w:val="28"/>
        </w:rPr>
        <w:t>I passi della missione</w:t>
      </w:r>
      <w:r w:rsidR="00DA44E5">
        <w:rPr>
          <w:rFonts w:ascii="Palatino Linotype" w:hAnsi="Palatino Linotype"/>
          <w:b/>
          <w:bCs/>
          <w:sz w:val="28"/>
          <w:szCs w:val="28"/>
        </w:rPr>
        <w:t xml:space="preserve"> ieri e oggi</w:t>
      </w:r>
    </w:p>
    <w:p w14:paraId="7C824E5A" w14:textId="77777777" w:rsidR="004639B1" w:rsidRPr="007C0779" w:rsidRDefault="004639B1" w:rsidP="003608D0">
      <w:pPr>
        <w:ind w:firstLine="708"/>
        <w:jc w:val="both"/>
        <w:rPr>
          <w:rFonts w:ascii="Palatino Linotype" w:hAnsi="Palatino Linotype"/>
        </w:rPr>
      </w:pPr>
    </w:p>
    <w:p w14:paraId="2E04CC75" w14:textId="77777777" w:rsidR="003608D0" w:rsidRPr="007C0779" w:rsidRDefault="003608D0" w:rsidP="003608D0">
      <w:pPr>
        <w:ind w:firstLine="708"/>
        <w:jc w:val="both"/>
        <w:rPr>
          <w:rStyle w:val="CharAttribute1"/>
          <w:rFonts w:eastAsiaTheme="minorHAnsi" w:hAnsi="Palatino Linotype"/>
          <w:color w:val="000000" w:themeColor="text1"/>
          <w:sz w:val="24"/>
        </w:rPr>
      </w:pPr>
      <w:r w:rsidRPr="007C0779">
        <w:rPr>
          <w:rFonts w:ascii="Palatino Linotype" w:hAnsi="Palatino Linotype"/>
        </w:rPr>
        <w:t>Prenderò come canovaccio dal vangelo di Marco il primo nucleo (</w:t>
      </w:r>
      <w:r w:rsidRPr="007C0779">
        <w:rPr>
          <w:rFonts w:ascii="Palatino Linotype" w:hAnsi="Palatino Linotype"/>
          <w:i/>
        </w:rPr>
        <w:t>Mc</w:t>
      </w:r>
      <w:r w:rsidRPr="007C0779">
        <w:rPr>
          <w:rFonts w:ascii="Palatino Linotype" w:hAnsi="Palatino Linotype"/>
        </w:rPr>
        <w:t xml:space="preserve"> 6,7-13) dei discorsi missionari, ripreso e ampliato anche negli altri vangeli sinottici (</w:t>
      </w:r>
      <w:r w:rsidRPr="007C0779">
        <w:rPr>
          <w:rFonts w:ascii="Palatino Linotype" w:hAnsi="Palatino Linotype"/>
          <w:i/>
        </w:rPr>
        <w:t>Mt</w:t>
      </w:r>
      <w:r w:rsidRPr="007C0779">
        <w:rPr>
          <w:rFonts w:ascii="Palatino Linotype" w:hAnsi="Palatino Linotype"/>
        </w:rPr>
        <w:t xml:space="preserve"> 10,1-23; </w:t>
      </w:r>
      <w:r w:rsidRPr="007C0779">
        <w:rPr>
          <w:rFonts w:ascii="Palatino Linotype" w:hAnsi="Palatino Linotype"/>
          <w:i/>
        </w:rPr>
        <w:t>Lc</w:t>
      </w:r>
      <w:r w:rsidRPr="007C0779">
        <w:rPr>
          <w:rFonts w:ascii="Palatino Linotype" w:hAnsi="Palatino Linotype"/>
        </w:rPr>
        <w:t xml:space="preserve"> 10,1-20). Il testo di Marco è il più breve </w:t>
      </w:r>
      <w:r w:rsidRPr="007C0779">
        <w:rPr>
          <w:rStyle w:val="CharAttribute1"/>
          <w:rFonts w:eastAsiaTheme="minorHAnsi" w:hAnsi="Palatino Linotype"/>
          <w:color w:val="000000" w:themeColor="text1"/>
          <w:sz w:val="24"/>
        </w:rPr>
        <w:t xml:space="preserve">e propone alla nostra riflessione la formula concisa del </w:t>
      </w:r>
      <w:r w:rsidRPr="007C0779">
        <w:rPr>
          <w:rStyle w:val="CharAttribute1"/>
          <w:rFonts w:eastAsiaTheme="minorHAnsi" w:hAnsi="Palatino Linotype"/>
          <w:color w:val="000000" w:themeColor="text1"/>
          <w:sz w:val="24"/>
        </w:rPr>
        <w:lastRenderedPageBreak/>
        <w:t>manuale di</w:t>
      </w:r>
      <w:r w:rsidRPr="007C0779">
        <w:rPr>
          <w:rStyle w:val="CharAttribute1"/>
          <w:rFonts w:eastAsia="Batang" w:hAnsi="Palatino Linotype"/>
          <w:color w:val="000000" w:themeColor="text1"/>
          <w:sz w:val="24"/>
        </w:rPr>
        <w:t xml:space="preserve"> missione</w:t>
      </w:r>
      <w:r w:rsidRPr="007C0779">
        <w:rPr>
          <w:rStyle w:val="CharAttribute1"/>
          <w:rFonts w:eastAsiaTheme="minorHAnsi" w:hAnsi="Palatino Linotype"/>
          <w:color w:val="000000" w:themeColor="text1"/>
          <w:sz w:val="24"/>
        </w:rPr>
        <w:t xml:space="preserve"> per i primi cristiani. Per sé non è una traccia solo per i vescovi e i preti, ma per i discepoli missionari, per la figura dell’apostolo o del profeta itinerante. </w:t>
      </w:r>
    </w:p>
    <w:p w14:paraId="09245E6D" w14:textId="77777777" w:rsidR="003608D0" w:rsidRPr="007C0779" w:rsidRDefault="003608D0" w:rsidP="003608D0">
      <w:pPr>
        <w:ind w:firstLine="708"/>
        <w:jc w:val="both"/>
        <w:rPr>
          <w:rFonts w:ascii="Palatino Linotype" w:hAnsi="Palatino Linotype"/>
          <w:color w:val="000000" w:themeColor="text1"/>
        </w:rPr>
      </w:pPr>
      <w:r w:rsidRPr="007C0779">
        <w:rPr>
          <w:rStyle w:val="CharAttribute1"/>
          <w:rFonts w:eastAsiaTheme="minorHAnsi" w:hAnsi="Palatino Linotype"/>
          <w:color w:val="000000" w:themeColor="text1"/>
          <w:sz w:val="24"/>
        </w:rPr>
        <w:t>S</w:t>
      </w:r>
      <w:r w:rsidRPr="007C0779">
        <w:rPr>
          <w:rStyle w:val="CharAttribute1"/>
          <w:rFonts w:eastAsia="Batang" w:hAnsi="Palatino Linotype"/>
          <w:color w:val="000000" w:themeColor="text1"/>
          <w:sz w:val="24"/>
        </w:rPr>
        <w:t>iamo ancora al</w:t>
      </w:r>
      <w:r w:rsidRPr="007C0779">
        <w:rPr>
          <w:rStyle w:val="CharAttribute1"/>
          <w:rFonts w:eastAsiaTheme="minorHAnsi" w:hAnsi="Palatino Linotype"/>
          <w:color w:val="000000" w:themeColor="text1"/>
          <w:sz w:val="24"/>
        </w:rPr>
        <w:t>l</w:t>
      </w:r>
      <w:r w:rsidRPr="007C0779">
        <w:rPr>
          <w:rStyle w:val="CharAttribute1"/>
          <w:rFonts w:eastAsia="Batang" w:hAnsi="Palatino Linotype"/>
          <w:color w:val="000000" w:themeColor="text1"/>
          <w:sz w:val="24"/>
        </w:rPr>
        <w:t>’inizio del vangelo di Marco,</w:t>
      </w:r>
      <w:r w:rsidRPr="007C0779">
        <w:rPr>
          <w:rStyle w:val="CharAttribute1"/>
          <w:rFonts w:eastAsiaTheme="minorHAnsi" w:hAnsi="Palatino Linotype"/>
          <w:color w:val="000000" w:themeColor="text1"/>
          <w:sz w:val="24"/>
        </w:rPr>
        <w:t xml:space="preserve"> al capitolo 6. Gesù dà le indicazioni per tutti i discepoli che sono inviati in missione. Questa </w:t>
      </w:r>
      <w:r w:rsidR="008E36B2">
        <w:rPr>
          <w:rStyle w:val="CharAttribute1"/>
          <w:rFonts w:eastAsiaTheme="minorHAnsi" w:hAnsi="Palatino Linotype"/>
          <w:color w:val="000000" w:themeColor="text1"/>
          <w:sz w:val="24"/>
        </w:rPr>
        <w:t>è</w:t>
      </w:r>
      <w:r w:rsidRPr="007C0779">
        <w:rPr>
          <w:rStyle w:val="CharAttribute1"/>
          <w:rFonts w:eastAsiaTheme="minorHAnsi" w:hAnsi="Palatino Linotype"/>
          <w:color w:val="000000" w:themeColor="text1"/>
          <w:sz w:val="24"/>
        </w:rPr>
        <w:t xml:space="preserve"> la sfida dei prossimi anni. I sacerdoti stanno diventando sempre di meno, sta aumentando anche la loro età media,</w:t>
      </w:r>
      <w:r w:rsidRPr="007C0779">
        <w:rPr>
          <w:rStyle w:val="CharAttribute1"/>
          <w:rFonts w:eastAsia="Batang" w:hAnsi="Palatino Linotype"/>
          <w:color w:val="000000" w:themeColor="text1"/>
          <w:sz w:val="24"/>
        </w:rPr>
        <w:t xml:space="preserve"> i volti si sono fatti rugati e affaticati e</w:t>
      </w:r>
      <w:r w:rsidRPr="007C0779">
        <w:rPr>
          <w:rStyle w:val="CharAttribute1"/>
          <w:rFonts w:eastAsiaTheme="minorHAnsi" w:hAnsi="Palatino Linotype"/>
          <w:color w:val="000000" w:themeColor="text1"/>
          <w:sz w:val="24"/>
        </w:rPr>
        <w:t xml:space="preserve"> la chiesa avrà futuro se sarà</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 xml:space="preserve">la chiesa di tutti i cristiani, di tutti i cristiani </w:t>
      </w:r>
      <w:r w:rsidRPr="007C0779">
        <w:rPr>
          <w:rStyle w:val="CharAttribute1"/>
          <w:rFonts w:eastAsiaTheme="minorHAnsi" w:hAnsi="Palatino Linotype"/>
          <w:i/>
          <w:color w:val="000000" w:themeColor="text1"/>
          <w:sz w:val="24"/>
        </w:rPr>
        <w:t>come testimoni</w:t>
      </w:r>
      <w:r w:rsidRPr="007C0779">
        <w:rPr>
          <w:rStyle w:val="CharAttribute1"/>
          <w:rFonts w:eastAsiaTheme="minorHAnsi" w:hAnsi="Palatino Linotype"/>
          <w:color w:val="000000" w:themeColor="text1"/>
          <w:sz w:val="24"/>
        </w:rPr>
        <w:t xml:space="preserve">. Mi soffermo su quattro aspetti contenuti in questo vangelo. </w:t>
      </w:r>
    </w:p>
    <w:p w14:paraId="53473EBC" w14:textId="77777777" w:rsidR="003608D0" w:rsidRPr="007C0779" w:rsidRDefault="003608D0" w:rsidP="003608D0">
      <w:pPr>
        <w:jc w:val="both"/>
        <w:rPr>
          <w:rStyle w:val="CharAttribute1"/>
          <w:rFonts w:eastAsiaTheme="minorHAnsi" w:hAnsi="Palatino Linotype"/>
          <w:color w:val="000000" w:themeColor="text1"/>
          <w:sz w:val="24"/>
        </w:rPr>
      </w:pPr>
    </w:p>
    <w:p w14:paraId="6F3E828B" w14:textId="77777777" w:rsidR="003608D0" w:rsidRPr="007C0779" w:rsidRDefault="003608D0" w:rsidP="003608D0">
      <w:pPr>
        <w:ind w:firstLine="708"/>
        <w:jc w:val="both"/>
        <w:outlineLvl w:val="0"/>
        <w:rPr>
          <w:rStyle w:val="CharAttribute1"/>
          <w:rFonts w:eastAsiaTheme="minorHAnsi" w:hAnsi="Palatino Linotype"/>
          <w:color w:val="000000" w:themeColor="text1"/>
          <w:sz w:val="24"/>
        </w:rPr>
      </w:pPr>
      <w:r w:rsidRPr="007C0779">
        <w:rPr>
          <w:rStyle w:val="CharAttribute1"/>
          <w:rFonts w:eastAsiaTheme="minorHAnsi" w:hAnsi="Palatino Linotype"/>
          <w:color w:val="000000" w:themeColor="text1"/>
          <w:sz w:val="24"/>
        </w:rPr>
        <w:t xml:space="preserve">1.1 </w:t>
      </w:r>
      <w:r w:rsidRPr="007C0779">
        <w:rPr>
          <w:rStyle w:val="CharAttribute1"/>
          <w:rFonts w:eastAsiaTheme="minorHAnsi" w:hAnsi="Palatino Linotype"/>
          <w:color w:val="000000" w:themeColor="text1"/>
          <w:sz w:val="24"/>
        </w:rPr>
        <w:tab/>
      </w:r>
      <w:r w:rsidRPr="007C0779">
        <w:rPr>
          <w:rStyle w:val="CharAttribute1"/>
          <w:rFonts w:eastAsiaTheme="minorHAnsi" w:hAnsi="Palatino Linotype"/>
          <w:i/>
          <w:color w:val="000000" w:themeColor="text1"/>
          <w:sz w:val="24"/>
        </w:rPr>
        <w:t>L’identikit della missione</w:t>
      </w:r>
    </w:p>
    <w:p w14:paraId="754E797F" w14:textId="77777777" w:rsidR="003608D0" w:rsidRPr="007C0779" w:rsidRDefault="003608D0" w:rsidP="003608D0">
      <w:pPr>
        <w:ind w:firstLine="708"/>
        <w:jc w:val="both"/>
        <w:rPr>
          <w:rStyle w:val="CharAttribute1"/>
          <w:rFonts w:eastAsiaTheme="minorHAnsi" w:hAnsi="Palatino Linotype"/>
          <w:color w:val="000000" w:themeColor="text1"/>
          <w:sz w:val="24"/>
        </w:rPr>
      </w:pPr>
      <w:r w:rsidRPr="007C0779">
        <w:rPr>
          <w:rStyle w:val="CharAttribute1"/>
          <w:rFonts w:eastAsiaTheme="minorHAnsi" w:hAnsi="Palatino Linotype"/>
          <w:color w:val="000000" w:themeColor="text1"/>
          <w:sz w:val="24"/>
        </w:rPr>
        <w:t xml:space="preserve">Il primo aspetto traccia </w:t>
      </w:r>
      <w:r w:rsidRPr="007C0779">
        <w:rPr>
          <w:rStyle w:val="CharAttribute1"/>
          <w:rFonts w:eastAsiaTheme="minorHAnsi" w:hAnsi="Palatino Linotype"/>
          <w:i/>
          <w:color w:val="000000" w:themeColor="text1"/>
          <w:sz w:val="24"/>
        </w:rPr>
        <w:t xml:space="preserve">l’identikit della missione. </w:t>
      </w:r>
      <w:r w:rsidRPr="007C0779">
        <w:rPr>
          <w:rStyle w:val="CharAttribute1"/>
          <w:rFonts w:eastAsia="Batang" w:hAnsi="Palatino Linotype"/>
          <w:color w:val="000000" w:themeColor="text1"/>
          <w:sz w:val="24"/>
        </w:rPr>
        <w:t>L’evangelista dice che Gesù</w:t>
      </w:r>
      <w:r w:rsidRPr="007C0779">
        <w:rPr>
          <w:rStyle w:val="CharAttribute1"/>
          <w:rFonts w:eastAsiaTheme="minorHAnsi" w:hAnsi="Palatino Linotype"/>
          <w:color w:val="000000" w:themeColor="text1"/>
          <w:sz w:val="24"/>
        </w:rPr>
        <w:t xml:space="preserve"> «chiamò a sé i Dodici e prese a mandarli a due a due e </w:t>
      </w:r>
      <w:bookmarkStart w:id="0" w:name="OLE_LINK1"/>
      <w:bookmarkStart w:id="1" w:name="OLE_LINK2"/>
      <w:r w:rsidRPr="007C0779">
        <w:rPr>
          <w:rStyle w:val="CharAttribute1"/>
          <w:rFonts w:eastAsiaTheme="minorHAnsi" w:hAnsi="Palatino Linotype"/>
          <w:color w:val="000000" w:themeColor="text1"/>
          <w:sz w:val="24"/>
        </w:rPr>
        <w:t xml:space="preserve">dava loro </w:t>
      </w:r>
      <w:bookmarkEnd w:id="0"/>
      <w:bookmarkEnd w:id="1"/>
      <w:r w:rsidRPr="007C0779">
        <w:rPr>
          <w:rStyle w:val="CharAttribute1"/>
          <w:rFonts w:eastAsiaTheme="minorHAnsi" w:hAnsi="Palatino Linotype"/>
          <w:color w:val="000000" w:themeColor="text1"/>
          <w:sz w:val="24"/>
        </w:rPr>
        <w:t>il potere sugli spiriti impuri» (</w:t>
      </w:r>
      <w:r w:rsidRPr="007C0779">
        <w:rPr>
          <w:rStyle w:val="CharAttribute1"/>
          <w:rFonts w:eastAsiaTheme="minorHAnsi" w:hAnsi="Palatino Linotype"/>
          <w:i/>
          <w:color w:val="000000" w:themeColor="text1"/>
          <w:sz w:val="24"/>
        </w:rPr>
        <w:t>v.</w:t>
      </w:r>
      <w:r w:rsidRPr="007C0779">
        <w:rPr>
          <w:rStyle w:val="CharAttribute1"/>
          <w:rFonts w:eastAsiaTheme="minorHAnsi" w:hAnsi="Palatino Linotype"/>
          <w:color w:val="000000" w:themeColor="text1"/>
          <w:sz w:val="24"/>
        </w:rPr>
        <w:t xml:space="preserve"> 7). Il testo allude al libro del </w:t>
      </w:r>
      <w:proofErr w:type="spellStart"/>
      <w:r w:rsidRPr="007C0779">
        <w:rPr>
          <w:rStyle w:val="CharAttribute1"/>
          <w:rFonts w:eastAsiaTheme="minorHAnsi" w:hAnsi="Palatino Linotype"/>
          <w:color w:val="000000" w:themeColor="text1"/>
          <w:sz w:val="24"/>
        </w:rPr>
        <w:t>Qohelet</w:t>
      </w:r>
      <w:proofErr w:type="spellEnd"/>
      <w:r w:rsidRPr="007C0779">
        <w:rPr>
          <w:rStyle w:val="CharAttribute1"/>
          <w:rFonts w:eastAsiaTheme="minorHAnsi" w:hAnsi="Palatino Linotype"/>
          <w:color w:val="000000" w:themeColor="text1"/>
          <w:sz w:val="24"/>
        </w:rPr>
        <w:t xml:space="preserve"> dove si dice che «è meglio essere in due che uno solo» (</w:t>
      </w:r>
      <w:proofErr w:type="spellStart"/>
      <w:r w:rsidRPr="007C0779">
        <w:rPr>
          <w:rStyle w:val="CharAttribute1"/>
          <w:rFonts w:eastAsiaTheme="minorHAnsi" w:hAnsi="Palatino Linotype"/>
          <w:i/>
          <w:color w:val="000000" w:themeColor="text1"/>
          <w:sz w:val="24"/>
        </w:rPr>
        <w:t>Qo</w:t>
      </w:r>
      <w:proofErr w:type="spellEnd"/>
      <w:r w:rsidRPr="007C0779">
        <w:rPr>
          <w:rStyle w:val="CharAttribute1"/>
          <w:rFonts w:eastAsiaTheme="minorHAnsi" w:hAnsi="Palatino Linotype"/>
          <w:color w:val="000000" w:themeColor="text1"/>
          <w:sz w:val="24"/>
        </w:rPr>
        <w:t xml:space="preserve"> 4,9). Fin dall’inizio Marco parla di un invio dei discepoli due a due, anche se l’invio “due a due”</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diventerà un tema di fondo di Luca. Nel suo vangelo Gesù invia in missione settantadue discepoli, corrispondenti alle settantadue nazioni, citate nella tavola dei popoli del libro della Genesi (</w:t>
      </w:r>
      <w:proofErr w:type="spellStart"/>
      <w:r w:rsidRPr="007C0779">
        <w:rPr>
          <w:rStyle w:val="CharAttribute1"/>
          <w:rFonts w:eastAsiaTheme="minorHAnsi" w:hAnsi="Palatino Linotype"/>
          <w:i/>
          <w:color w:val="000000" w:themeColor="text1"/>
          <w:sz w:val="24"/>
        </w:rPr>
        <w:t>Gn</w:t>
      </w:r>
      <w:proofErr w:type="spellEnd"/>
      <w:r w:rsidRPr="007C0779">
        <w:rPr>
          <w:rStyle w:val="CharAttribute1"/>
          <w:rFonts w:eastAsiaTheme="minorHAnsi" w:hAnsi="Palatino Linotype"/>
          <w:color w:val="000000" w:themeColor="text1"/>
          <w:sz w:val="24"/>
        </w:rPr>
        <w:t xml:space="preserve"> 10). </w:t>
      </w:r>
    </w:p>
    <w:p w14:paraId="5E97F612" w14:textId="77777777" w:rsidR="003608D0" w:rsidRPr="007C0779" w:rsidRDefault="003608D0" w:rsidP="003608D0">
      <w:pPr>
        <w:ind w:firstLine="708"/>
        <w:jc w:val="both"/>
        <w:rPr>
          <w:rStyle w:val="CharAttribute1"/>
          <w:rFonts w:eastAsiaTheme="minorHAnsi" w:hAnsi="Palatino Linotype"/>
          <w:color w:val="000000" w:themeColor="text1"/>
          <w:sz w:val="24"/>
        </w:rPr>
      </w:pPr>
      <w:r w:rsidRPr="007C0779">
        <w:rPr>
          <w:rStyle w:val="CharAttribute1"/>
          <w:rFonts w:eastAsiaTheme="minorHAnsi" w:hAnsi="Palatino Linotype"/>
          <w:color w:val="000000" w:themeColor="text1"/>
          <w:sz w:val="24"/>
        </w:rPr>
        <w:t xml:space="preserve">Anche nel vangelo di Marco, dunque, Gesù manda </w:t>
      </w:r>
      <w:r w:rsidRPr="007C0779">
        <w:rPr>
          <w:rStyle w:val="CharAttribute1"/>
          <w:rFonts w:eastAsia="Batang" w:hAnsi="Palatino Linotype"/>
          <w:color w:val="000000" w:themeColor="text1"/>
          <w:sz w:val="24"/>
        </w:rPr>
        <w:t xml:space="preserve">a </w:t>
      </w:r>
      <w:r w:rsidRPr="007C0779">
        <w:rPr>
          <w:rStyle w:val="CharAttribute1"/>
          <w:rFonts w:eastAsiaTheme="minorHAnsi" w:hAnsi="Palatino Linotype"/>
          <w:color w:val="000000" w:themeColor="text1"/>
          <w:sz w:val="24"/>
        </w:rPr>
        <w:t xml:space="preserve">due a due. La missione cristiana, </w:t>
      </w:r>
      <w:r w:rsidRPr="007C0779">
        <w:rPr>
          <w:rStyle w:val="CharAttribute1"/>
          <w:rFonts w:eastAsia="Batang" w:hAnsi="Palatino Linotype"/>
          <w:color w:val="000000" w:themeColor="text1"/>
          <w:sz w:val="24"/>
        </w:rPr>
        <w:t xml:space="preserve">a differenza dei profeti dell’Antico Testamento, </w:t>
      </w:r>
      <w:r w:rsidRPr="007C0779">
        <w:rPr>
          <w:rStyle w:val="CharAttribute1"/>
          <w:rFonts w:eastAsiaTheme="minorHAnsi" w:hAnsi="Palatino Linotype"/>
          <w:color w:val="000000" w:themeColor="text1"/>
          <w:sz w:val="24"/>
        </w:rPr>
        <w:t>è una missione che non può essere fatta in proprio</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da soli</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non prevede profeti isolati</w:t>
      </w:r>
      <w:r w:rsidRPr="007C0779">
        <w:rPr>
          <w:rStyle w:val="CharAttribute1"/>
          <w:rFonts w:eastAsia="Batang" w:hAnsi="Palatino Linotype"/>
          <w:color w:val="000000" w:themeColor="text1"/>
          <w:sz w:val="24"/>
        </w:rPr>
        <w:t>. Magari</w:t>
      </w:r>
      <w:r w:rsidRPr="007C0779">
        <w:rPr>
          <w:rStyle w:val="CharAttribute1"/>
          <w:rFonts w:eastAsiaTheme="minorHAnsi" w:hAnsi="Palatino Linotype"/>
          <w:color w:val="000000" w:themeColor="text1"/>
          <w:sz w:val="24"/>
        </w:rPr>
        <w:t xml:space="preserve"> ci saranno alcuni pionieri, ma non potranno essere profeti unici. Chi si isola, farà anche </w:t>
      </w:r>
      <w:r w:rsidR="008E36B2">
        <w:rPr>
          <w:rStyle w:val="CharAttribute1"/>
          <w:rFonts w:eastAsiaTheme="minorHAnsi" w:hAnsi="Palatino Linotype"/>
          <w:color w:val="000000" w:themeColor="text1"/>
          <w:sz w:val="24"/>
        </w:rPr>
        <w:t xml:space="preserve">del </w:t>
      </w:r>
      <w:r w:rsidRPr="007C0779">
        <w:rPr>
          <w:rStyle w:val="CharAttribute1"/>
          <w:rFonts w:eastAsiaTheme="minorHAnsi" w:hAnsi="Palatino Linotype"/>
          <w:color w:val="000000" w:themeColor="text1"/>
          <w:sz w:val="24"/>
        </w:rPr>
        <w:t>bene</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potrà avere tanta gente intorno</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ma quando non ci sarà più lui, </w:t>
      </w:r>
      <w:r w:rsidR="008E36B2">
        <w:rPr>
          <w:rStyle w:val="CharAttribute1"/>
          <w:rFonts w:eastAsiaTheme="minorHAnsi" w:hAnsi="Palatino Linotype"/>
          <w:color w:val="000000" w:themeColor="text1"/>
          <w:sz w:val="24"/>
        </w:rPr>
        <w:t xml:space="preserve">tutto </w:t>
      </w:r>
      <w:r w:rsidRPr="007C0779">
        <w:rPr>
          <w:rStyle w:val="CharAttribute1"/>
          <w:rFonts w:eastAsiaTheme="minorHAnsi" w:hAnsi="Palatino Linotype"/>
          <w:color w:val="000000" w:themeColor="text1"/>
          <w:sz w:val="24"/>
        </w:rPr>
        <w:t>sarà finito</w:t>
      </w:r>
      <w:r w:rsidRPr="007C0779">
        <w:rPr>
          <w:rStyle w:val="CharAttribute1"/>
          <w:rFonts w:eastAsia="Batang" w:hAnsi="Palatino Linotype"/>
          <w:color w:val="000000" w:themeColor="text1"/>
          <w:sz w:val="24"/>
        </w:rPr>
        <w:t>. Sarà forse ricordato come un mito, ma lascerà molti orfani, perché con le sue parole e i suoi gesti avrà trasmesso il messaggio: dopo di me non ci sarà più uno come me. Difatti</w:t>
      </w:r>
      <w:r w:rsidRPr="007C0779">
        <w:rPr>
          <w:rStyle w:val="CharAttribute1"/>
          <w:rFonts w:eastAsiaTheme="minorHAnsi" w:hAnsi="Palatino Linotype"/>
          <w:color w:val="000000" w:themeColor="text1"/>
          <w:sz w:val="24"/>
        </w:rPr>
        <w:t>, i primi testimoni, i primi missionari sono sempre in coppia, Paolo e Barnaba</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w:t>
      </w:r>
      <w:r w:rsidRPr="007C0779">
        <w:rPr>
          <w:rStyle w:val="CharAttribute1"/>
          <w:rFonts w:eastAsia="Batang" w:hAnsi="Palatino Linotype"/>
          <w:color w:val="000000" w:themeColor="text1"/>
          <w:sz w:val="24"/>
        </w:rPr>
        <w:t xml:space="preserve">Barnaba e Marco, </w:t>
      </w:r>
      <w:r w:rsidRPr="007C0779">
        <w:rPr>
          <w:rStyle w:val="CharAttribute1"/>
          <w:rFonts w:eastAsiaTheme="minorHAnsi" w:hAnsi="Palatino Linotype"/>
          <w:color w:val="000000" w:themeColor="text1"/>
          <w:sz w:val="24"/>
        </w:rPr>
        <w:t>Paolo e Sila</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e si potrebbero fare tutti i nomi di coloro che anche oggi svolgono una missione in solido. Da solo magari è bello, forse potrà solleticare il nostro narcisismo, ma non si potrà essere fecondi: si avranno molti ammiratori, ma pochi imitatori.</w:t>
      </w:r>
    </w:p>
    <w:p w14:paraId="06C7F0FA" w14:textId="77777777" w:rsidR="003608D0" w:rsidRPr="007C0779" w:rsidRDefault="003608D0" w:rsidP="003608D0">
      <w:pPr>
        <w:ind w:firstLine="708"/>
        <w:jc w:val="both"/>
        <w:rPr>
          <w:rStyle w:val="CharAttribute1"/>
          <w:rFonts w:eastAsiaTheme="minorHAnsi" w:hAnsi="Palatino Linotype"/>
          <w:color w:val="000000" w:themeColor="text1"/>
          <w:sz w:val="24"/>
        </w:rPr>
      </w:pPr>
      <w:r w:rsidRPr="007C0779">
        <w:rPr>
          <w:rStyle w:val="CharAttribute1"/>
          <w:rFonts w:eastAsiaTheme="minorHAnsi" w:hAnsi="Palatino Linotype"/>
          <w:color w:val="000000" w:themeColor="text1"/>
          <w:sz w:val="24"/>
        </w:rPr>
        <w:t>La missione ha poi un duplice movimento: il primo fa rimanere presso Gesù (“chiamò a sé i Dodici”) e il secondo proietta verso il mondo (“prese a mandarli a due a due”). La fisiologia della missione deve temere come grave malattia sia i cristiani indaffarati che non hanno mai tempo per “stare con Gesù”, sia i cristiani intimisti che non sono mai pronti “per essere mandati”. I primi si realizzano nel fare, i secondi non sono mai in grado di partire. Un cristiano armonico alterna nella sua sintesi personale preghiera e impegno, ascolto e annuncio, celebrazione e carità, formazione e animazione nel mondo. La missione di Gesù fa condividere il suo potere di servizio (“dava loro il potere sugli spiriti impuri”) per la guarigione da ogni forma di sofferenza, di miseria e di soggezione al potere schiavizzante del Maligno. L’azione pastorale della chiesa vive nella sfera di azione del potere salvifico di Gesù: più che prolungarlo nel tempo, mette in contatto gli uomini con la sua forza di guarigione, mediante il suo Spirito. In questo senso la missione della chiesa sta dall’inizio alla fine sotto l’azione dello Spirito Santo.</w:t>
      </w:r>
    </w:p>
    <w:p w14:paraId="3F745188" w14:textId="77777777" w:rsidR="003608D0" w:rsidRPr="007C0779" w:rsidRDefault="003608D0" w:rsidP="003608D0">
      <w:pPr>
        <w:ind w:firstLine="708"/>
        <w:jc w:val="both"/>
        <w:rPr>
          <w:rStyle w:val="CharAttribute1"/>
          <w:rFonts w:eastAsia="Batang" w:hAnsi="Palatino Linotype"/>
          <w:color w:val="000000" w:themeColor="text1"/>
          <w:sz w:val="24"/>
        </w:rPr>
      </w:pPr>
    </w:p>
    <w:p w14:paraId="6C689669" w14:textId="77777777" w:rsidR="003608D0" w:rsidRPr="007C0779" w:rsidRDefault="003608D0" w:rsidP="003608D0">
      <w:pPr>
        <w:ind w:firstLine="708"/>
        <w:jc w:val="both"/>
        <w:outlineLvl w:val="0"/>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1.2</w:t>
      </w:r>
      <w:r w:rsidRPr="007C0779">
        <w:rPr>
          <w:rStyle w:val="CharAttribute1"/>
          <w:rFonts w:eastAsia="Batang" w:hAnsi="Palatino Linotype"/>
          <w:color w:val="000000" w:themeColor="text1"/>
          <w:sz w:val="24"/>
        </w:rPr>
        <w:tab/>
      </w:r>
      <w:r w:rsidRPr="007C0779">
        <w:rPr>
          <w:rStyle w:val="CharAttribute1"/>
          <w:rFonts w:eastAsia="Batang" w:hAnsi="Palatino Linotype"/>
          <w:i/>
          <w:color w:val="000000" w:themeColor="text1"/>
          <w:sz w:val="24"/>
        </w:rPr>
        <w:t>La dotazione della missione</w:t>
      </w:r>
      <w:r w:rsidRPr="007C0779">
        <w:rPr>
          <w:rStyle w:val="CharAttribute1"/>
          <w:rFonts w:eastAsia="Batang" w:hAnsi="Palatino Linotype"/>
          <w:color w:val="000000" w:themeColor="text1"/>
          <w:sz w:val="24"/>
        </w:rPr>
        <w:t xml:space="preserve"> </w:t>
      </w:r>
      <w:r w:rsidRPr="007C0779">
        <w:rPr>
          <w:rStyle w:val="CharAttribute1"/>
          <w:rFonts w:eastAsia="Batang" w:hAnsi="Palatino Linotype"/>
          <w:color w:val="000000" w:themeColor="text1"/>
          <w:sz w:val="24"/>
        </w:rPr>
        <w:tab/>
      </w:r>
    </w:p>
    <w:p w14:paraId="74C1B75C" w14:textId="77777777" w:rsidR="003608D0" w:rsidRPr="007C0779" w:rsidRDefault="003608D0" w:rsidP="003608D0">
      <w:pPr>
        <w:ind w:firstLine="708"/>
        <w:jc w:val="both"/>
        <w:rPr>
          <w:rStyle w:val="CharAttribute1"/>
          <w:rFonts w:eastAsiaTheme="minorHAnsi" w:hAnsi="Palatino Linotype"/>
          <w:color w:val="000000" w:themeColor="text1"/>
          <w:sz w:val="24"/>
        </w:rPr>
      </w:pPr>
      <w:r w:rsidRPr="007C0779">
        <w:rPr>
          <w:rStyle w:val="CharAttribute1"/>
          <w:rFonts w:eastAsia="Batang" w:hAnsi="Palatino Linotype"/>
          <w:color w:val="000000" w:themeColor="text1"/>
          <w:sz w:val="24"/>
        </w:rPr>
        <w:t xml:space="preserve">Il secondo aspetto indica </w:t>
      </w:r>
      <w:r w:rsidRPr="007C0779">
        <w:rPr>
          <w:rStyle w:val="CharAttribute1"/>
          <w:rFonts w:eastAsiaTheme="minorHAnsi" w:hAnsi="Palatino Linotype"/>
          <w:i/>
          <w:color w:val="000000" w:themeColor="text1"/>
          <w:sz w:val="24"/>
        </w:rPr>
        <w:t>la dotazione della missione</w:t>
      </w:r>
      <w:r w:rsidRPr="007C0779">
        <w:rPr>
          <w:rStyle w:val="CharAttribute1"/>
          <w:rFonts w:eastAsiaTheme="minorHAnsi" w:hAnsi="Palatino Linotype"/>
          <w:color w:val="000000" w:themeColor="text1"/>
          <w:sz w:val="24"/>
        </w:rPr>
        <w:t>. Gesù «</w:t>
      </w:r>
      <w:r w:rsidRPr="007C0779">
        <w:rPr>
          <w:rStyle w:val="CharAttribute1"/>
          <w:rFonts w:eastAsia="Batang" w:hAnsi="Palatino Linotype"/>
          <w:color w:val="000000" w:themeColor="text1"/>
          <w:sz w:val="24"/>
        </w:rPr>
        <w:t>ordinò</w:t>
      </w:r>
      <w:r w:rsidRPr="007C0779">
        <w:rPr>
          <w:rStyle w:val="CharAttribute1"/>
          <w:rFonts w:eastAsiaTheme="minorHAnsi" w:hAnsi="Palatino Linotype"/>
          <w:color w:val="000000" w:themeColor="text1"/>
          <w:sz w:val="24"/>
        </w:rPr>
        <w:t xml:space="preserve"> loro di non prendere per il viaggio nient’altro che un bastone: né pane, né </w:t>
      </w:r>
      <w:r w:rsidRPr="007C0779">
        <w:rPr>
          <w:rStyle w:val="CharAttribute1"/>
          <w:rFonts w:eastAsia="Batang" w:hAnsi="Palatino Linotype"/>
          <w:color w:val="000000" w:themeColor="text1"/>
          <w:sz w:val="24"/>
        </w:rPr>
        <w:t xml:space="preserve">sacca, né </w:t>
      </w:r>
      <w:r w:rsidRPr="007C0779">
        <w:rPr>
          <w:rStyle w:val="CharAttribute1"/>
          <w:rFonts w:eastAsiaTheme="minorHAnsi" w:hAnsi="Palatino Linotype"/>
          <w:color w:val="000000" w:themeColor="text1"/>
          <w:sz w:val="24"/>
        </w:rPr>
        <w:t xml:space="preserve">denaro </w:t>
      </w:r>
      <w:r w:rsidRPr="007C0779">
        <w:rPr>
          <w:rStyle w:val="CharAttribute1"/>
          <w:rFonts w:eastAsia="Batang" w:hAnsi="Palatino Linotype"/>
          <w:color w:val="000000" w:themeColor="text1"/>
          <w:sz w:val="24"/>
        </w:rPr>
        <w:t>nella</w:t>
      </w:r>
      <w:r w:rsidRPr="007C0779">
        <w:rPr>
          <w:rStyle w:val="CharAttribute1"/>
          <w:rFonts w:eastAsiaTheme="minorHAnsi" w:hAnsi="Palatino Linotype"/>
          <w:color w:val="000000" w:themeColor="text1"/>
          <w:sz w:val="24"/>
        </w:rPr>
        <w:t xml:space="preserve"> cintura</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ma di </w:t>
      </w:r>
      <w:r w:rsidRPr="007C0779">
        <w:rPr>
          <w:rStyle w:val="CharAttribute1"/>
          <w:rFonts w:eastAsiaTheme="minorHAnsi" w:hAnsi="Palatino Linotype"/>
          <w:color w:val="000000" w:themeColor="text1"/>
          <w:sz w:val="24"/>
        </w:rPr>
        <w:lastRenderedPageBreak/>
        <w:t>calzare i sandali</w:t>
      </w:r>
      <w:r w:rsidRPr="007C0779">
        <w:rPr>
          <w:rStyle w:val="CharAttribute1"/>
          <w:rFonts w:eastAsia="Batang" w:hAnsi="Palatino Linotype"/>
          <w:color w:val="000000" w:themeColor="text1"/>
          <w:sz w:val="24"/>
        </w:rPr>
        <w:t xml:space="preserve"> e</w:t>
      </w:r>
      <w:r w:rsidRPr="007C0779">
        <w:rPr>
          <w:rStyle w:val="CharAttribute1"/>
          <w:rFonts w:eastAsiaTheme="minorHAnsi" w:hAnsi="Palatino Linotype"/>
          <w:color w:val="000000" w:themeColor="text1"/>
          <w:sz w:val="24"/>
        </w:rPr>
        <w:t xml:space="preserve"> di non portare due tuniche» (</w:t>
      </w:r>
      <w:r w:rsidRPr="007C0779">
        <w:rPr>
          <w:rStyle w:val="CharAttribute1"/>
          <w:rFonts w:eastAsiaTheme="minorHAnsi" w:hAnsi="Palatino Linotype"/>
          <w:i/>
          <w:color w:val="000000" w:themeColor="text1"/>
          <w:sz w:val="24"/>
        </w:rPr>
        <w:t>v.</w:t>
      </w:r>
      <w:r w:rsidRPr="007C0779">
        <w:rPr>
          <w:rStyle w:val="CharAttribute1"/>
          <w:rFonts w:eastAsiaTheme="minorHAnsi" w:hAnsi="Palatino Linotype"/>
          <w:color w:val="000000" w:themeColor="text1"/>
          <w:sz w:val="24"/>
        </w:rPr>
        <w:t xml:space="preserve"> 8-9). L’elenco di Marco, che indica la dotazione di base del cristiano in missione, è strano, se lo confrontiamo con Ma</w:t>
      </w:r>
      <w:r w:rsidRPr="007C0779">
        <w:rPr>
          <w:rStyle w:val="CharAttribute1"/>
          <w:rFonts w:eastAsia="Batang" w:hAnsi="Palatino Linotype"/>
          <w:color w:val="000000" w:themeColor="text1"/>
          <w:sz w:val="24"/>
        </w:rPr>
        <w:t>tteo e Luca, al capitolo 10</w:t>
      </w:r>
      <w:r w:rsidRPr="007C0779">
        <w:rPr>
          <w:rStyle w:val="CharAttribute1"/>
          <w:rFonts w:eastAsiaTheme="minorHAnsi" w:hAnsi="Palatino Linotype"/>
          <w:color w:val="000000" w:themeColor="text1"/>
          <w:sz w:val="24"/>
        </w:rPr>
        <w:t xml:space="preserve"> di entrambi. Nel suo testo notiamo</w:t>
      </w:r>
      <w:r w:rsidRPr="007C0779">
        <w:rPr>
          <w:rStyle w:val="CharAttribute1"/>
          <w:rFonts w:eastAsia="Batang" w:hAnsi="Palatino Linotype"/>
          <w:color w:val="000000" w:themeColor="text1"/>
          <w:sz w:val="24"/>
        </w:rPr>
        <w:t xml:space="preserve"> due eccezioni nella dotazione del discepolo missionario, il bastone e i sandali, </w:t>
      </w:r>
      <w:r w:rsidRPr="007C0779">
        <w:rPr>
          <w:rStyle w:val="CharAttribute1"/>
          <w:rFonts w:eastAsiaTheme="minorHAnsi" w:hAnsi="Palatino Linotype"/>
          <w:color w:val="000000" w:themeColor="text1"/>
          <w:sz w:val="24"/>
        </w:rPr>
        <w:t xml:space="preserve">mentre in Matteo e Luca anche questi sono strumenti da non portare. Questo </w:t>
      </w:r>
      <w:r w:rsidRPr="007C0779">
        <w:rPr>
          <w:rStyle w:val="CharAttribute1"/>
          <w:rFonts w:eastAsia="Batang" w:hAnsi="Palatino Linotype"/>
          <w:color w:val="000000" w:themeColor="text1"/>
          <w:sz w:val="24"/>
        </w:rPr>
        <w:t>va compreso bene,</w:t>
      </w:r>
      <w:r w:rsidRPr="007C0779">
        <w:rPr>
          <w:rStyle w:val="CharAttribute1"/>
          <w:rFonts w:eastAsiaTheme="minorHAnsi" w:hAnsi="Palatino Linotype"/>
          <w:color w:val="000000" w:themeColor="text1"/>
          <w:sz w:val="24"/>
        </w:rPr>
        <w:t xml:space="preserve"> perché gli </w:t>
      </w:r>
      <w:r w:rsidRPr="007C0779">
        <w:rPr>
          <w:rStyle w:val="CharAttribute1"/>
          <w:rFonts w:eastAsia="Batang" w:hAnsi="Palatino Linotype"/>
          <w:color w:val="000000" w:themeColor="text1"/>
          <w:sz w:val="24"/>
        </w:rPr>
        <w:t>esegeti</w:t>
      </w:r>
      <w:r w:rsidRPr="007C0779">
        <w:rPr>
          <w:rStyle w:val="CharAttribute1"/>
          <w:rFonts w:eastAsiaTheme="minorHAnsi" w:hAnsi="Palatino Linotype"/>
          <w:color w:val="000000" w:themeColor="text1"/>
          <w:sz w:val="24"/>
        </w:rPr>
        <w:t xml:space="preserve"> dic</w:t>
      </w:r>
      <w:r w:rsidRPr="007C0779">
        <w:rPr>
          <w:rStyle w:val="CharAttribute1"/>
          <w:rFonts w:eastAsia="Batang" w:hAnsi="Palatino Linotype"/>
          <w:color w:val="000000" w:themeColor="text1"/>
          <w:sz w:val="24"/>
        </w:rPr>
        <w:t>ono che si tratta di cinque negazioni</w:t>
      </w:r>
      <w:r w:rsidRPr="007C0779">
        <w:rPr>
          <w:rStyle w:val="CharAttribute1"/>
          <w:rFonts w:eastAsiaTheme="minorHAnsi" w:hAnsi="Palatino Linotype"/>
          <w:color w:val="000000" w:themeColor="text1"/>
          <w:sz w:val="24"/>
        </w:rPr>
        <w:t xml:space="preserve"> (“né pane, né </w:t>
      </w:r>
      <w:r w:rsidRPr="007C0779">
        <w:rPr>
          <w:rStyle w:val="CharAttribute1"/>
          <w:rFonts w:eastAsia="Batang" w:hAnsi="Palatino Linotype"/>
          <w:color w:val="000000" w:themeColor="text1"/>
          <w:sz w:val="24"/>
        </w:rPr>
        <w:t xml:space="preserve">sacca, né </w:t>
      </w:r>
      <w:r w:rsidRPr="007C0779">
        <w:rPr>
          <w:rStyle w:val="CharAttribute1"/>
          <w:rFonts w:eastAsiaTheme="minorHAnsi" w:hAnsi="Palatino Linotype"/>
          <w:color w:val="000000" w:themeColor="text1"/>
          <w:sz w:val="24"/>
        </w:rPr>
        <w:t xml:space="preserve">denaro </w:t>
      </w:r>
      <w:r w:rsidRPr="007C0779">
        <w:rPr>
          <w:rStyle w:val="CharAttribute1"/>
          <w:rFonts w:eastAsia="Batang" w:hAnsi="Palatino Linotype"/>
          <w:color w:val="000000" w:themeColor="text1"/>
          <w:sz w:val="24"/>
        </w:rPr>
        <w:t>nella</w:t>
      </w:r>
      <w:r w:rsidRPr="007C0779">
        <w:rPr>
          <w:rStyle w:val="CharAttribute1"/>
          <w:rFonts w:eastAsiaTheme="minorHAnsi" w:hAnsi="Palatino Linotype"/>
          <w:color w:val="000000" w:themeColor="text1"/>
          <w:sz w:val="24"/>
        </w:rPr>
        <w:t xml:space="preserve"> cintura… di non portare due tuniche”) con due eccezioni</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i </w:t>
      </w:r>
      <w:r w:rsidRPr="007C0779">
        <w:rPr>
          <w:rStyle w:val="CharAttribute1"/>
          <w:rFonts w:eastAsia="Batang" w:hAnsi="Palatino Linotype"/>
          <w:color w:val="000000" w:themeColor="text1"/>
          <w:sz w:val="24"/>
        </w:rPr>
        <w:t>calzari e</w:t>
      </w:r>
      <w:r w:rsidRPr="007C0779">
        <w:rPr>
          <w:rStyle w:val="CharAttribute1"/>
          <w:rFonts w:eastAsiaTheme="minorHAnsi" w:hAnsi="Palatino Linotype"/>
          <w:color w:val="000000" w:themeColor="text1"/>
          <w:sz w:val="24"/>
        </w:rPr>
        <w:t xml:space="preserve"> il bastone, che sono la dotazione del popolo per l’uscita dell’esodo</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per il passaggio del mare (</w:t>
      </w:r>
      <w:r w:rsidRPr="007C0779">
        <w:rPr>
          <w:rFonts w:ascii="Palatino Linotype" w:hAnsi="Palatino Linotype"/>
          <w:i/>
        </w:rPr>
        <w:t>Es</w:t>
      </w:r>
      <w:r w:rsidRPr="007C0779">
        <w:rPr>
          <w:rFonts w:ascii="Palatino Linotype" w:hAnsi="Palatino Linotype"/>
        </w:rPr>
        <w:t xml:space="preserve"> 12,11</w:t>
      </w:r>
      <w:r w:rsidRPr="007C0779">
        <w:rPr>
          <w:rStyle w:val="CharAttribute1"/>
          <w:rFonts w:eastAsiaTheme="minorHAnsi" w:hAnsi="Palatino Linotype"/>
          <w:color w:val="000000" w:themeColor="text1"/>
          <w:sz w:val="24"/>
        </w:rPr>
        <w:t xml:space="preserve">). </w:t>
      </w:r>
    </w:p>
    <w:p w14:paraId="46A42C92"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Theme="minorHAnsi" w:hAnsi="Palatino Linotype"/>
          <w:color w:val="000000" w:themeColor="text1"/>
          <w:sz w:val="24"/>
        </w:rPr>
        <w:t>La missione è un passaggio di liberazione pasquale. N</w:t>
      </w:r>
      <w:r w:rsidRPr="007C0779">
        <w:rPr>
          <w:rStyle w:val="CharAttribute1"/>
          <w:rFonts w:eastAsia="Batang" w:hAnsi="Palatino Linotype"/>
          <w:color w:val="000000" w:themeColor="text1"/>
          <w:sz w:val="24"/>
        </w:rPr>
        <w:t xml:space="preserve">ei prossimi anni saremo </w:t>
      </w:r>
      <w:r w:rsidRPr="007C0779">
        <w:rPr>
          <w:rStyle w:val="CharAttribute1"/>
          <w:rFonts w:eastAsiaTheme="minorHAnsi" w:hAnsi="Palatino Linotype"/>
          <w:color w:val="000000" w:themeColor="text1"/>
          <w:sz w:val="24"/>
        </w:rPr>
        <w:t>chiama</w:t>
      </w:r>
      <w:r w:rsidRPr="007C0779">
        <w:rPr>
          <w:rStyle w:val="CharAttribute1"/>
          <w:rFonts w:eastAsia="Batang" w:hAnsi="Palatino Linotype"/>
          <w:color w:val="000000" w:themeColor="text1"/>
          <w:sz w:val="24"/>
        </w:rPr>
        <w:t xml:space="preserve">ti </w:t>
      </w:r>
      <w:r w:rsidRPr="007C0779">
        <w:rPr>
          <w:rStyle w:val="CharAttribute1"/>
          <w:rFonts w:eastAsiaTheme="minorHAnsi" w:hAnsi="Palatino Linotype"/>
          <w:color w:val="000000" w:themeColor="text1"/>
          <w:sz w:val="24"/>
        </w:rPr>
        <w:t>anche noi a una missione povera per i poveri</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non solo per coloro che al venti del mese hanno preoccupazioni per tirare la fine del mese, ma anche per le altre forme di povertà</w:t>
      </w:r>
      <w:r w:rsidRPr="007C0779">
        <w:rPr>
          <w:rStyle w:val="CharAttribute1"/>
          <w:rFonts w:eastAsia="Batang" w:hAnsi="Palatino Linotype"/>
          <w:color w:val="000000" w:themeColor="text1"/>
          <w:sz w:val="24"/>
        </w:rPr>
        <w:t>, quelle</w:t>
      </w:r>
      <w:r w:rsidRPr="007C0779">
        <w:rPr>
          <w:rStyle w:val="CharAttribute1"/>
          <w:rFonts w:eastAsiaTheme="minorHAnsi" w:hAnsi="Palatino Linotype"/>
          <w:color w:val="000000" w:themeColor="text1"/>
          <w:sz w:val="24"/>
        </w:rPr>
        <w:t xml:space="preserve"> interiori</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che sono paradossalmente più difficili da superare, perché le povertà esterne sono imposte</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mentre la libertà interiore va conquistata. È la libertà dalle cose, la libertà dal tempo e la libertà del cuore</w:t>
      </w:r>
      <w:r w:rsidRPr="007C0779">
        <w:rPr>
          <w:rStyle w:val="CharAttribute1"/>
          <w:rFonts w:eastAsia="Batang" w:hAnsi="Palatino Linotype"/>
          <w:color w:val="000000" w:themeColor="text1"/>
          <w:sz w:val="24"/>
        </w:rPr>
        <w:t xml:space="preserve">. </w:t>
      </w:r>
    </w:p>
    <w:p w14:paraId="234EC976" w14:textId="77777777" w:rsidR="003608D0" w:rsidRPr="007C0779" w:rsidRDefault="003608D0" w:rsidP="003608D0">
      <w:pPr>
        <w:ind w:firstLine="708"/>
        <w:jc w:val="both"/>
        <w:rPr>
          <w:rStyle w:val="CharAttribute1"/>
          <w:rFonts w:eastAsiaTheme="minorHAnsi" w:hAnsi="Palatino Linotype"/>
          <w:i/>
          <w:sz w:val="24"/>
        </w:rPr>
      </w:pPr>
      <w:r w:rsidRPr="007C0779">
        <w:rPr>
          <w:rStyle w:val="CharAttribute1"/>
          <w:rFonts w:eastAsia="Batang" w:hAnsi="Palatino Linotype"/>
          <w:color w:val="000000" w:themeColor="text1"/>
          <w:sz w:val="24"/>
        </w:rPr>
        <w:t>I</w:t>
      </w:r>
      <w:r w:rsidRPr="007C0779">
        <w:rPr>
          <w:rStyle w:val="CharAttribute1"/>
          <w:rFonts w:eastAsiaTheme="minorHAnsi" w:hAnsi="Palatino Linotype"/>
          <w:color w:val="000000" w:themeColor="text1"/>
          <w:sz w:val="24"/>
        </w:rPr>
        <w:t>l</w:t>
      </w:r>
      <w:r w:rsidRPr="007C0779">
        <w:rPr>
          <w:rStyle w:val="CharAttribute1"/>
          <w:rFonts w:eastAsia="Batang" w:hAnsi="Palatino Linotype"/>
          <w:color w:val="000000" w:themeColor="text1"/>
          <w:sz w:val="24"/>
        </w:rPr>
        <w:t xml:space="preserve"> testimone cristiano –</w:t>
      </w:r>
      <w:r w:rsidR="008E36B2">
        <w:rPr>
          <w:rStyle w:val="CharAttribute1"/>
          <w:rFonts w:eastAsia="Batang" w:hAnsi="Palatino Linotype"/>
          <w:color w:val="000000" w:themeColor="text1"/>
          <w:sz w:val="24"/>
        </w:rPr>
        <w:t xml:space="preserve"> diciamolo </w:t>
      </w:r>
      <w:r w:rsidRPr="007C0779">
        <w:rPr>
          <w:rStyle w:val="CharAttribute1"/>
          <w:rFonts w:eastAsia="Batang" w:hAnsi="Palatino Linotype"/>
          <w:color w:val="000000" w:themeColor="text1"/>
          <w:sz w:val="24"/>
        </w:rPr>
        <w:t>anche ai giovani che saranno</w:t>
      </w:r>
      <w:r w:rsidRPr="007C0779">
        <w:rPr>
          <w:rStyle w:val="CharAttribute1"/>
          <w:rFonts w:eastAsiaTheme="minorHAnsi" w:hAnsi="Palatino Linotype"/>
          <w:color w:val="000000" w:themeColor="text1"/>
          <w:sz w:val="24"/>
        </w:rPr>
        <w:t xml:space="preserve"> </w:t>
      </w:r>
      <w:r w:rsidRPr="007C0779">
        <w:rPr>
          <w:rStyle w:val="CharAttribute1"/>
          <w:rFonts w:eastAsia="Batang" w:hAnsi="Palatino Linotype"/>
          <w:color w:val="000000" w:themeColor="text1"/>
          <w:sz w:val="24"/>
        </w:rPr>
        <w:t>i testimoni di domani – è uno che sa usare</w:t>
      </w:r>
      <w:r w:rsidRPr="007C0779">
        <w:rPr>
          <w:rStyle w:val="CharAttribute1"/>
          <w:rFonts w:eastAsiaTheme="minorHAnsi" w:hAnsi="Palatino Linotype"/>
          <w:color w:val="000000" w:themeColor="text1"/>
          <w:sz w:val="24"/>
        </w:rPr>
        <w:t xml:space="preserve"> bene le cose</w:t>
      </w:r>
      <w:r w:rsidRPr="007C0779">
        <w:rPr>
          <w:rStyle w:val="CharAttribute1"/>
          <w:rFonts w:eastAsia="Batang" w:hAnsi="Palatino Linotype"/>
          <w:color w:val="000000" w:themeColor="text1"/>
          <w:sz w:val="24"/>
        </w:rPr>
        <w:t>, il</w:t>
      </w:r>
      <w:r w:rsidRPr="007C0779">
        <w:rPr>
          <w:rStyle w:val="CharAttribute1"/>
          <w:rFonts w:eastAsiaTheme="minorHAnsi" w:hAnsi="Palatino Linotype"/>
          <w:color w:val="000000" w:themeColor="text1"/>
          <w:sz w:val="24"/>
        </w:rPr>
        <w:t xml:space="preserve"> tempo e ha il cuore libero</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w:t>
      </w:r>
      <w:r w:rsidRPr="007C0779">
        <w:rPr>
          <w:rStyle w:val="CharAttribute1"/>
          <w:rFonts w:eastAsia="Batang" w:hAnsi="Palatino Linotype"/>
          <w:color w:val="000000" w:themeColor="text1"/>
          <w:sz w:val="24"/>
        </w:rPr>
        <w:t xml:space="preserve">Il cardinal Martini usava tre </w:t>
      </w:r>
      <w:r w:rsidRPr="007C0779">
        <w:rPr>
          <w:rStyle w:val="CharAttribute1"/>
          <w:rFonts w:eastAsiaTheme="minorHAnsi" w:hAnsi="Palatino Linotype"/>
          <w:color w:val="000000" w:themeColor="text1"/>
          <w:sz w:val="24"/>
        </w:rPr>
        <w:t>aggettivi</w:t>
      </w:r>
      <w:r w:rsidRPr="007C0779">
        <w:rPr>
          <w:rStyle w:val="CharAttribute1"/>
          <w:rFonts w:eastAsia="Batang" w:hAnsi="Palatino Linotype"/>
          <w:color w:val="000000" w:themeColor="text1"/>
          <w:sz w:val="24"/>
        </w:rPr>
        <w:t xml:space="preserve"> molto belli: un cuore </w:t>
      </w:r>
      <w:r w:rsidRPr="008E36B2">
        <w:rPr>
          <w:rStyle w:val="CharAttribute1"/>
          <w:rFonts w:eastAsiaTheme="minorHAnsi" w:hAnsi="Palatino Linotype"/>
          <w:i/>
          <w:color w:val="000000" w:themeColor="text1"/>
          <w:sz w:val="24"/>
        </w:rPr>
        <w:t>libero</w:t>
      </w:r>
      <w:r w:rsidRPr="008E36B2">
        <w:rPr>
          <w:rStyle w:val="CharAttribute1"/>
          <w:rFonts w:eastAsia="Batang" w:hAnsi="Palatino Linotype"/>
          <w:i/>
          <w:color w:val="000000" w:themeColor="text1"/>
          <w:sz w:val="24"/>
        </w:rPr>
        <w:t>,</w:t>
      </w:r>
      <w:r w:rsidRPr="008E36B2">
        <w:rPr>
          <w:rStyle w:val="CharAttribute1"/>
          <w:rFonts w:eastAsiaTheme="minorHAnsi" w:hAnsi="Palatino Linotype"/>
          <w:i/>
          <w:color w:val="000000" w:themeColor="text1"/>
          <w:sz w:val="24"/>
        </w:rPr>
        <w:t xml:space="preserve"> sciolto e generoso</w:t>
      </w:r>
      <w:r w:rsidRPr="007C0779">
        <w:rPr>
          <w:rStyle w:val="CharAttribute1"/>
          <w:rFonts w:eastAsia="Batang" w:hAnsi="Palatino Linotype"/>
          <w:color w:val="000000" w:themeColor="text1"/>
          <w:sz w:val="24"/>
        </w:rPr>
        <w:t>. D</w:t>
      </w:r>
      <w:r w:rsidRPr="007C0779">
        <w:rPr>
          <w:rStyle w:val="CharAttribute1"/>
          <w:rFonts w:eastAsiaTheme="minorHAnsi" w:hAnsi="Palatino Linotype"/>
          <w:color w:val="000000" w:themeColor="text1"/>
          <w:sz w:val="24"/>
        </w:rPr>
        <w:t>obbiamo cominciare noi</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non dobbiamo solo chiederlo</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 xml:space="preserve">agli altri. Dovremo essere domani </w:t>
      </w:r>
      <w:r w:rsidRPr="007C0779">
        <w:rPr>
          <w:rStyle w:val="CharAttribute1"/>
          <w:rFonts w:eastAsia="Batang" w:hAnsi="Palatino Linotype"/>
          <w:color w:val="000000" w:themeColor="text1"/>
          <w:sz w:val="24"/>
        </w:rPr>
        <w:t>una chiesa</w:t>
      </w:r>
      <w:r w:rsidRPr="007C0779">
        <w:rPr>
          <w:rStyle w:val="CharAttribute1"/>
          <w:rFonts w:eastAsiaTheme="minorHAnsi" w:hAnsi="Palatino Linotype"/>
          <w:color w:val="000000" w:themeColor="text1"/>
          <w:sz w:val="24"/>
        </w:rPr>
        <w:t xml:space="preserve"> </w:t>
      </w:r>
      <w:r w:rsidRPr="008E36B2">
        <w:rPr>
          <w:rStyle w:val="CharAttribute1"/>
          <w:rFonts w:eastAsiaTheme="minorHAnsi" w:hAnsi="Palatino Linotype"/>
          <w:i/>
          <w:color w:val="000000" w:themeColor="text1"/>
          <w:sz w:val="24"/>
        </w:rPr>
        <w:t>libera</w:t>
      </w:r>
      <w:r w:rsidRPr="008E36B2">
        <w:rPr>
          <w:rStyle w:val="CharAttribute1"/>
          <w:rFonts w:eastAsia="Batang" w:hAnsi="Palatino Linotype"/>
          <w:i/>
          <w:color w:val="000000" w:themeColor="text1"/>
          <w:sz w:val="24"/>
        </w:rPr>
        <w:t>,</w:t>
      </w:r>
      <w:r w:rsidRPr="008E36B2">
        <w:rPr>
          <w:rStyle w:val="CharAttribute1"/>
          <w:rFonts w:eastAsiaTheme="minorHAnsi" w:hAnsi="Palatino Linotype"/>
          <w:i/>
          <w:color w:val="000000" w:themeColor="text1"/>
          <w:sz w:val="24"/>
        </w:rPr>
        <w:t xml:space="preserve"> sciolta e generosa</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Altrimenti</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quello che non abbandoneremo</w:t>
      </w:r>
      <w:r w:rsidRPr="007C0779">
        <w:rPr>
          <w:rStyle w:val="CharAttribute1"/>
          <w:rFonts w:eastAsia="Batang" w:hAnsi="Palatino Linotype"/>
          <w:color w:val="000000" w:themeColor="text1"/>
          <w:sz w:val="24"/>
        </w:rPr>
        <w:t xml:space="preserve"> noi, ce lo faranno lasciare</w:t>
      </w:r>
      <w:r w:rsidRPr="007C0779">
        <w:rPr>
          <w:rStyle w:val="CharAttribute1"/>
          <w:rFonts w:eastAsiaTheme="minorHAnsi" w:hAnsi="Palatino Linotype"/>
          <w:color w:val="000000" w:themeColor="text1"/>
          <w:sz w:val="24"/>
        </w:rPr>
        <w:t xml:space="preserve"> gli altri</w:t>
      </w:r>
      <w:r w:rsidRPr="007C0779">
        <w:rPr>
          <w:rStyle w:val="CharAttribute1"/>
          <w:rFonts w:eastAsia="Batang" w:hAnsi="Palatino Linotype"/>
          <w:color w:val="000000" w:themeColor="text1"/>
          <w:sz w:val="24"/>
        </w:rPr>
        <w:t xml:space="preserve"> o le circostanze d’intorno. Per questo è necessario un confronto tra preti e laici, tra comunità e famiglie per ritrovare stili di essenzialità nelle nostre comunità. Il rapporto con i beni e le cose, ma soprattutto la libertà nel ministero e la gratuità dei ministeri già esistenti (liturgici, catechistici, caritativi e missionari) e di quelli ancora da pensare e inventare deve essere immersa in un clima di gratuità, disinteresse, libertà interiore e scioltezza.</w:t>
      </w:r>
    </w:p>
    <w:p w14:paraId="20938757" w14:textId="77777777" w:rsidR="003608D0" w:rsidRPr="007C0779" w:rsidRDefault="003608D0" w:rsidP="003608D0">
      <w:pPr>
        <w:ind w:firstLine="708"/>
        <w:jc w:val="both"/>
        <w:rPr>
          <w:rStyle w:val="CharAttribute1"/>
          <w:rFonts w:eastAsia="Batang" w:hAnsi="Palatino Linotype"/>
          <w:color w:val="000000" w:themeColor="text1"/>
          <w:sz w:val="24"/>
        </w:rPr>
      </w:pPr>
    </w:p>
    <w:p w14:paraId="56BBD56B" w14:textId="77777777" w:rsidR="003608D0" w:rsidRPr="007C0779" w:rsidRDefault="003608D0" w:rsidP="003608D0">
      <w:pPr>
        <w:ind w:firstLine="708"/>
        <w:jc w:val="both"/>
        <w:outlineLvl w:val="0"/>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1.3</w:t>
      </w:r>
      <w:r w:rsidRPr="007C0779">
        <w:rPr>
          <w:rStyle w:val="CharAttribute1"/>
          <w:rFonts w:eastAsia="Batang" w:hAnsi="Palatino Linotype"/>
          <w:color w:val="000000" w:themeColor="text1"/>
          <w:sz w:val="24"/>
        </w:rPr>
        <w:tab/>
      </w:r>
      <w:r w:rsidRPr="007C0779">
        <w:rPr>
          <w:rStyle w:val="CharAttribute1"/>
          <w:rFonts w:eastAsia="Batang" w:hAnsi="Palatino Linotype"/>
          <w:i/>
          <w:color w:val="000000" w:themeColor="text1"/>
          <w:sz w:val="24"/>
        </w:rPr>
        <w:t>I gesti della missione</w:t>
      </w:r>
      <w:r w:rsidRPr="007C0779">
        <w:rPr>
          <w:rStyle w:val="CharAttribute1"/>
          <w:rFonts w:eastAsia="Batang" w:hAnsi="Palatino Linotype"/>
          <w:color w:val="000000" w:themeColor="text1"/>
          <w:sz w:val="24"/>
        </w:rPr>
        <w:t xml:space="preserve"> </w:t>
      </w:r>
      <w:r w:rsidRPr="007C0779">
        <w:rPr>
          <w:rStyle w:val="CharAttribute1"/>
          <w:rFonts w:eastAsia="Batang" w:hAnsi="Palatino Linotype"/>
          <w:color w:val="000000" w:themeColor="text1"/>
          <w:sz w:val="24"/>
        </w:rPr>
        <w:tab/>
      </w:r>
    </w:p>
    <w:p w14:paraId="6F9CC6E6"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 xml:space="preserve">Il terzo aspetto riguarda </w:t>
      </w:r>
      <w:r w:rsidRPr="007C0779">
        <w:rPr>
          <w:rStyle w:val="CharAttribute1"/>
          <w:rFonts w:eastAsia="Batang" w:hAnsi="Palatino Linotype"/>
          <w:i/>
          <w:color w:val="000000" w:themeColor="text1"/>
          <w:sz w:val="24"/>
        </w:rPr>
        <w:t>i gesti della missione</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Gesù fino a questo punto della sua istruzione parla</w:t>
      </w:r>
      <w:r w:rsidRPr="007C0779">
        <w:rPr>
          <w:rStyle w:val="CharAttribute1"/>
          <w:rFonts w:eastAsia="Batang" w:hAnsi="Palatino Linotype"/>
          <w:color w:val="000000" w:themeColor="text1"/>
          <w:sz w:val="24"/>
        </w:rPr>
        <w:t xml:space="preserve"> in discorso</w:t>
      </w:r>
      <w:r w:rsidRPr="007C0779">
        <w:rPr>
          <w:rStyle w:val="CharAttribute1"/>
          <w:rFonts w:eastAsiaTheme="minorHAnsi" w:hAnsi="Palatino Linotype"/>
          <w:color w:val="000000" w:themeColor="text1"/>
          <w:sz w:val="24"/>
        </w:rPr>
        <w:t xml:space="preserve"> indiretto</w:t>
      </w:r>
      <w:r w:rsidRPr="007C0779">
        <w:rPr>
          <w:rStyle w:val="CharAttribute1"/>
          <w:rFonts w:eastAsia="Batang" w:hAnsi="Palatino Linotype"/>
          <w:color w:val="000000" w:themeColor="text1"/>
          <w:sz w:val="24"/>
        </w:rPr>
        <w:t xml:space="preserve">, come se proponesse un manuale delle istruzioni per il missionario, per il cristiano testimone. Da qui in avanti Gesù, invece, parla in discorso diretto. È come se si rivolgesse personalmente a ciascuno di noi. «Diceva loro: “Dovunque entriate in una casa rimanetevi finché </w:t>
      </w:r>
      <w:r w:rsidRPr="007C0779">
        <w:rPr>
          <w:rStyle w:val="CharAttribute1"/>
          <w:rFonts w:eastAsiaTheme="minorHAnsi" w:hAnsi="Palatino Linotype"/>
          <w:color w:val="000000" w:themeColor="text1"/>
          <w:sz w:val="24"/>
        </w:rPr>
        <w:t>non sare</w:t>
      </w:r>
      <w:r w:rsidRPr="007C0779">
        <w:rPr>
          <w:rStyle w:val="CharAttribute1"/>
          <w:rFonts w:eastAsia="Batang" w:hAnsi="Palatino Linotype"/>
          <w:color w:val="000000" w:themeColor="text1"/>
          <w:sz w:val="24"/>
        </w:rPr>
        <w:t>te partiti di lì…» (</w:t>
      </w:r>
      <w:r w:rsidRPr="007C0779">
        <w:rPr>
          <w:rStyle w:val="CharAttribute1"/>
          <w:rFonts w:eastAsiaTheme="minorHAnsi" w:hAnsi="Palatino Linotype"/>
          <w:i/>
          <w:color w:val="000000" w:themeColor="text1"/>
          <w:sz w:val="24"/>
        </w:rPr>
        <w:t>v.</w:t>
      </w:r>
      <w:r w:rsidRPr="007C0779">
        <w:rPr>
          <w:rStyle w:val="CharAttribute1"/>
          <w:rFonts w:eastAsiaTheme="minorHAnsi" w:hAnsi="Palatino Linotype"/>
          <w:color w:val="000000" w:themeColor="text1"/>
          <w:sz w:val="24"/>
        </w:rPr>
        <w:t xml:space="preserve"> 10). Potremmo dire che qui sono indicati i gesti della nostra testimonianza</w:t>
      </w:r>
      <w:r w:rsidRPr="007C0779">
        <w:rPr>
          <w:rStyle w:val="CharAttribute1"/>
          <w:rFonts w:eastAsia="Batang" w:hAnsi="Palatino Linotype"/>
          <w:color w:val="000000" w:themeColor="text1"/>
          <w:sz w:val="24"/>
        </w:rPr>
        <w:t xml:space="preserve">. </w:t>
      </w:r>
    </w:p>
    <w:p w14:paraId="6C87502D" w14:textId="77777777" w:rsidR="00725F97" w:rsidRDefault="003608D0" w:rsidP="003608D0">
      <w:pPr>
        <w:ind w:firstLine="708"/>
        <w:jc w:val="both"/>
        <w:rPr>
          <w:rStyle w:val="CharAttribute1"/>
          <w:rFonts w:eastAsiaTheme="minorHAnsi" w:hAnsi="Palatino Linotype"/>
          <w:color w:val="000000" w:themeColor="text1"/>
          <w:sz w:val="24"/>
        </w:rPr>
      </w:pPr>
      <w:r w:rsidRPr="007C0779">
        <w:rPr>
          <w:rStyle w:val="CharAttribute1"/>
          <w:rFonts w:eastAsia="Batang" w:hAnsi="Palatino Linotype"/>
          <w:color w:val="000000" w:themeColor="text1"/>
          <w:sz w:val="24"/>
        </w:rPr>
        <w:t>S</w:t>
      </w:r>
      <w:r w:rsidRPr="007C0779">
        <w:rPr>
          <w:rStyle w:val="CharAttribute1"/>
          <w:rFonts w:eastAsiaTheme="minorHAnsi" w:hAnsi="Palatino Linotype"/>
          <w:color w:val="000000" w:themeColor="text1"/>
          <w:sz w:val="24"/>
        </w:rPr>
        <w:t xml:space="preserve">arà difficile nei prossimi anni trovare ciò che è essenziale </w:t>
      </w:r>
      <w:r w:rsidRPr="007C0779">
        <w:rPr>
          <w:rStyle w:val="CharAttribute1"/>
          <w:rFonts w:eastAsia="Batang" w:hAnsi="Palatino Linotype"/>
          <w:color w:val="000000" w:themeColor="text1"/>
          <w:sz w:val="24"/>
        </w:rPr>
        <w:t xml:space="preserve">per la vita personale e per </w:t>
      </w:r>
      <w:r w:rsidRPr="007C0779">
        <w:rPr>
          <w:rStyle w:val="CharAttribute1"/>
          <w:rFonts w:eastAsiaTheme="minorHAnsi" w:hAnsi="Palatino Linotype"/>
          <w:color w:val="000000" w:themeColor="text1"/>
          <w:sz w:val="24"/>
        </w:rPr>
        <w:t>la famiglia</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per la chiesa e per la società</w:t>
      </w:r>
      <w:r w:rsidRPr="007C0779">
        <w:rPr>
          <w:rStyle w:val="CharAttribute1"/>
          <w:rFonts w:eastAsia="Batang" w:hAnsi="Palatino Linotype"/>
          <w:color w:val="000000" w:themeColor="text1"/>
          <w:sz w:val="24"/>
        </w:rPr>
        <w:t>. I</w:t>
      </w:r>
      <w:r w:rsidRPr="007C0779">
        <w:rPr>
          <w:rStyle w:val="CharAttribute1"/>
          <w:rFonts w:eastAsiaTheme="minorHAnsi" w:hAnsi="Palatino Linotype"/>
          <w:color w:val="000000" w:themeColor="text1"/>
          <w:sz w:val="24"/>
        </w:rPr>
        <w:t xml:space="preserve"> gesti della testimonianza (“</w:t>
      </w:r>
      <w:r w:rsidRPr="007C0779">
        <w:rPr>
          <w:rFonts w:ascii="Palatino Linotype" w:hAnsi="Palatino Linotype"/>
        </w:rPr>
        <w:t xml:space="preserve">rimanere, proclamare, scacciare demoni, ungere le piaghe, guarire il cuore”) </w:t>
      </w:r>
      <w:r w:rsidRPr="007C0779">
        <w:rPr>
          <w:rStyle w:val="CharAttribute1"/>
          <w:rFonts w:eastAsiaTheme="minorHAnsi" w:hAnsi="Palatino Linotype"/>
          <w:color w:val="000000" w:themeColor="text1"/>
          <w:sz w:val="24"/>
        </w:rPr>
        <w:t xml:space="preserve">dovranno trovare il ritmo giusto </w:t>
      </w:r>
      <w:r w:rsidRPr="007C0779">
        <w:rPr>
          <w:rStyle w:val="CharAttribute1"/>
          <w:rFonts w:eastAsia="Batang" w:hAnsi="Palatino Linotype"/>
          <w:color w:val="000000" w:themeColor="text1"/>
          <w:sz w:val="24"/>
        </w:rPr>
        <w:t xml:space="preserve">tra </w:t>
      </w:r>
      <w:r w:rsidRPr="007C0779">
        <w:rPr>
          <w:rStyle w:val="CharAttribute1"/>
          <w:rFonts w:eastAsiaTheme="minorHAnsi" w:hAnsi="Palatino Linotype"/>
          <w:color w:val="000000" w:themeColor="text1"/>
          <w:sz w:val="24"/>
        </w:rPr>
        <w:t>animazione e formazione. Pensiamo agli adolescenti e ai giovani: s</w:t>
      </w:r>
      <w:r w:rsidRPr="007C0779">
        <w:rPr>
          <w:rStyle w:val="CharAttribute1"/>
          <w:rFonts w:eastAsia="Batang" w:hAnsi="Palatino Linotype"/>
          <w:color w:val="000000" w:themeColor="text1"/>
          <w:sz w:val="24"/>
        </w:rPr>
        <w:t xml:space="preserve">e li animiamo soltanto, ma non li formiamo, </w:t>
      </w:r>
      <w:r w:rsidRPr="007C0779">
        <w:rPr>
          <w:rStyle w:val="CharAttribute1"/>
          <w:rFonts w:eastAsiaTheme="minorHAnsi" w:hAnsi="Palatino Linotype"/>
          <w:color w:val="000000" w:themeColor="text1"/>
          <w:sz w:val="24"/>
        </w:rPr>
        <w:t>dopo che hanno finito</w:t>
      </w:r>
      <w:r w:rsidRPr="007C0779">
        <w:rPr>
          <w:rStyle w:val="CharAttribute1"/>
          <w:rFonts w:eastAsia="Batang" w:hAnsi="Palatino Linotype"/>
          <w:color w:val="000000" w:themeColor="text1"/>
          <w:sz w:val="24"/>
        </w:rPr>
        <w:t xml:space="preserve"> di socializzare, non sanno per che</w:t>
      </w:r>
      <w:r w:rsidRPr="007C0779">
        <w:rPr>
          <w:rStyle w:val="CharAttribute1"/>
          <w:rFonts w:eastAsiaTheme="minorHAnsi" w:hAnsi="Palatino Linotype"/>
          <w:color w:val="000000" w:themeColor="text1"/>
          <w:sz w:val="24"/>
        </w:rPr>
        <w:t xml:space="preserve"> cosa </w:t>
      </w:r>
      <w:r w:rsidRPr="007C0779">
        <w:rPr>
          <w:rStyle w:val="CharAttribute1"/>
          <w:rFonts w:eastAsia="Batang" w:hAnsi="Palatino Linotype"/>
          <w:color w:val="000000" w:themeColor="text1"/>
          <w:sz w:val="24"/>
        </w:rPr>
        <w:t>stanno insieme. Quando sorgono i primi disturbi nel legame fra amici, questi producono l’abbandono del gruppo. Quando ci sono le prime difficoltà relazionali, si lascia con il gruppo anche il cammino di fede. S</w:t>
      </w:r>
      <w:r w:rsidRPr="007C0779">
        <w:rPr>
          <w:rStyle w:val="CharAttribute1"/>
          <w:rFonts w:eastAsiaTheme="minorHAnsi" w:hAnsi="Palatino Linotype"/>
          <w:color w:val="000000" w:themeColor="text1"/>
          <w:sz w:val="24"/>
        </w:rPr>
        <w:t>appiamo che</w:t>
      </w:r>
      <w:r w:rsidRPr="007C0779">
        <w:rPr>
          <w:rStyle w:val="CharAttribute1"/>
          <w:rFonts w:eastAsia="Batang" w:hAnsi="Palatino Linotype"/>
          <w:color w:val="000000" w:themeColor="text1"/>
          <w:sz w:val="24"/>
        </w:rPr>
        <w:t>, quando</w:t>
      </w:r>
      <w:r w:rsidRPr="007C0779">
        <w:rPr>
          <w:rStyle w:val="CharAttribute1"/>
          <w:rFonts w:eastAsiaTheme="minorHAnsi" w:hAnsi="Palatino Linotype"/>
          <w:color w:val="000000" w:themeColor="text1"/>
          <w:sz w:val="24"/>
        </w:rPr>
        <w:t xml:space="preserve"> c’è il </w:t>
      </w:r>
      <w:r w:rsidRPr="007C0779">
        <w:rPr>
          <w:rStyle w:val="CharAttribute1"/>
          <w:rFonts w:eastAsiaTheme="minorHAnsi" w:hAnsi="Palatino Linotype"/>
          <w:i/>
          <w:color w:val="000000" w:themeColor="text1"/>
          <w:sz w:val="24"/>
        </w:rPr>
        <w:t>Grest,</w:t>
      </w:r>
      <w:r w:rsidRPr="007C0779">
        <w:rPr>
          <w:rStyle w:val="CharAttribute1"/>
          <w:rFonts w:eastAsiaTheme="minorHAnsi" w:hAnsi="Palatino Linotype"/>
          <w:color w:val="000000" w:themeColor="text1"/>
          <w:sz w:val="24"/>
        </w:rPr>
        <w:t xml:space="preserve"> </w:t>
      </w:r>
      <w:r w:rsidRPr="007C0779">
        <w:rPr>
          <w:rStyle w:val="CharAttribute1"/>
          <w:rFonts w:eastAsia="Batang" w:hAnsi="Palatino Linotype"/>
          <w:color w:val="000000" w:themeColor="text1"/>
          <w:sz w:val="24"/>
        </w:rPr>
        <w:t>i nostri oratori</w:t>
      </w:r>
      <w:r w:rsidRPr="007C0779">
        <w:rPr>
          <w:rStyle w:val="CharAttribute1"/>
          <w:rFonts w:eastAsiaTheme="minorHAnsi" w:hAnsi="Palatino Linotype"/>
          <w:color w:val="000000" w:themeColor="text1"/>
          <w:sz w:val="24"/>
        </w:rPr>
        <w:t xml:space="preserve"> sono pieni di </w:t>
      </w:r>
      <w:r w:rsidRPr="007C0779">
        <w:rPr>
          <w:rStyle w:val="CharAttribute1"/>
          <w:rFonts w:eastAsia="Batang" w:hAnsi="Palatino Linotype"/>
          <w:color w:val="000000" w:themeColor="text1"/>
          <w:sz w:val="24"/>
        </w:rPr>
        <w:t>ragazzi e adolescenti, ma quando si pigia</w:t>
      </w:r>
      <w:r w:rsidRPr="007C0779">
        <w:rPr>
          <w:rStyle w:val="CharAttribute1"/>
          <w:rFonts w:eastAsiaTheme="minorHAnsi" w:hAnsi="Palatino Linotype"/>
          <w:color w:val="000000" w:themeColor="text1"/>
          <w:sz w:val="24"/>
        </w:rPr>
        <w:t xml:space="preserve"> un po’ di più l’accelerat</w:t>
      </w:r>
      <w:r w:rsidRPr="007C0779">
        <w:rPr>
          <w:rStyle w:val="CharAttribute1"/>
          <w:rFonts w:eastAsia="Batang" w:hAnsi="Palatino Linotype"/>
          <w:color w:val="000000" w:themeColor="text1"/>
          <w:sz w:val="24"/>
        </w:rPr>
        <w:t xml:space="preserve">ore sulla formazione, sovente rimangono in pochi. Hanno vissuto in gruppo, ma non hanno fatto squadra per giocare la partita della vita. </w:t>
      </w:r>
      <w:r w:rsidR="0086360E">
        <w:rPr>
          <w:rStyle w:val="CharAttribute1"/>
          <w:rFonts w:eastAsia="Batang" w:hAnsi="Palatino Linotype"/>
          <w:color w:val="000000" w:themeColor="text1"/>
          <w:sz w:val="24"/>
        </w:rPr>
        <w:t>“</w:t>
      </w:r>
      <w:r w:rsidRPr="007C0779">
        <w:rPr>
          <w:rStyle w:val="CharAttribute1"/>
          <w:rFonts w:eastAsia="Batang" w:hAnsi="Palatino Linotype"/>
          <w:color w:val="000000" w:themeColor="text1"/>
          <w:sz w:val="24"/>
        </w:rPr>
        <w:t>Fare squadra</w:t>
      </w:r>
      <w:r w:rsidR="0086360E">
        <w:rPr>
          <w:rStyle w:val="CharAttribute1"/>
          <w:rFonts w:eastAsia="Batang" w:hAnsi="Palatino Linotype"/>
          <w:color w:val="000000" w:themeColor="text1"/>
          <w:sz w:val="24"/>
        </w:rPr>
        <w:t>”</w:t>
      </w:r>
      <w:r w:rsidRPr="007C0779">
        <w:rPr>
          <w:rStyle w:val="CharAttribute1"/>
          <w:rFonts w:eastAsia="Batang" w:hAnsi="Palatino Linotype"/>
          <w:color w:val="000000" w:themeColor="text1"/>
          <w:sz w:val="24"/>
        </w:rPr>
        <w:t xml:space="preserve"> esige allenamento e disinteresse in vista del gioco comune. Soprattutto esige tempo, perché il campionato della vita deve </w:t>
      </w:r>
      <w:r w:rsidRPr="007C0779">
        <w:rPr>
          <w:rStyle w:val="CharAttribute1"/>
          <w:rFonts w:eastAsia="Batang" w:hAnsi="Palatino Linotype"/>
          <w:color w:val="000000" w:themeColor="text1"/>
          <w:sz w:val="24"/>
        </w:rPr>
        <w:lastRenderedPageBreak/>
        <w:t>allenare all’ideale e alla lotta corpo a corpo con i propri limiti, con gli alti e bassi della vita. Non</w:t>
      </w:r>
      <w:r w:rsidRPr="007C0779">
        <w:rPr>
          <w:rStyle w:val="CharAttribute1"/>
          <w:rFonts w:eastAsiaTheme="minorHAnsi" w:hAnsi="Palatino Linotype"/>
          <w:color w:val="000000" w:themeColor="text1"/>
          <w:sz w:val="24"/>
        </w:rPr>
        <w:t xml:space="preserve"> possiamo immaginare che si possono tenere insieme le persone, senza la formazione per coltivare un sogno, un progetto di vita. </w:t>
      </w:r>
    </w:p>
    <w:p w14:paraId="1E1BBA79"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Theme="minorHAnsi" w:hAnsi="Palatino Linotype"/>
          <w:color w:val="000000" w:themeColor="text1"/>
          <w:sz w:val="24"/>
        </w:rPr>
        <w:t>Così dobbiamo tenere insieme le altre polarità, presenti nei gesti della testimonianza: tra ascolto e proposta</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tra prossimità e annuncio</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tra consolazione</w:t>
      </w:r>
      <w:r w:rsidRPr="007C0779">
        <w:rPr>
          <w:rStyle w:val="CharAttribute1"/>
          <w:rFonts w:eastAsia="Batang" w:hAnsi="Palatino Linotype"/>
          <w:color w:val="000000" w:themeColor="text1"/>
          <w:sz w:val="24"/>
        </w:rPr>
        <w:t xml:space="preserve"> e</w:t>
      </w:r>
      <w:r w:rsidRPr="007C0779">
        <w:rPr>
          <w:rStyle w:val="CharAttribute1"/>
          <w:rFonts w:eastAsiaTheme="minorHAnsi" w:hAnsi="Palatino Linotype"/>
          <w:color w:val="000000" w:themeColor="text1"/>
          <w:sz w:val="24"/>
        </w:rPr>
        <w:t xml:space="preserve"> progetto</w:t>
      </w:r>
      <w:r w:rsidRPr="007C0779">
        <w:rPr>
          <w:rStyle w:val="CharAttribute1"/>
          <w:rFonts w:eastAsia="Batang" w:hAnsi="Palatino Linotype"/>
          <w:color w:val="000000" w:themeColor="text1"/>
          <w:sz w:val="24"/>
        </w:rPr>
        <w:t>, tra guarigione e</w:t>
      </w:r>
      <w:r w:rsidRPr="007C0779">
        <w:rPr>
          <w:rStyle w:val="CharAttribute1"/>
          <w:rFonts w:eastAsiaTheme="minorHAnsi" w:hAnsi="Palatino Linotype"/>
          <w:color w:val="000000" w:themeColor="text1"/>
          <w:sz w:val="24"/>
        </w:rPr>
        <w:t xml:space="preserve"> proclamazione della speranza</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 xml:space="preserve">Gesù </w:t>
      </w:r>
      <w:r w:rsidRPr="007C0779">
        <w:rPr>
          <w:rStyle w:val="CharAttribute1"/>
          <w:rFonts w:eastAsia="Batang" w:hAnsi="Palatino Linotype"/>
          <w:color w:val="000000" w:themeColor="text1"/>
          <w:sz w:val="24"/>
        </w:rPr>
        <w:t xml:space="preserve">ci </w:t>
      </w:r>
      <w:r w:rsidRPr="007C0779">
        <w:rPr>
          <w:rStyle w:val="CharAttribute1"/>
          <w:rFonts w:eastAsiaTheme="minorHAnsi" w:hAnsi="Palatino Linotype"/>
          <w:color w:val="000000" w:themeColor="text1"/>
          <w:sz w:val="24"/>
        </w:rPr>
        <w:t>dà alcune</w:t>
      </w:r>
      <w:r w:rsidRPr="007C0779">
        <w:rPr>
          <w:rStyle w:val="CharAttribute1"/>
          <w:rFonts w:eastAsia="Batang" w:hAnsi="Palatino Linotype"/>
          <w:color w:val="000000" w:themeColor="text1"/>
          <w:sz w:val="24"/>
        </w:rPr>
        <w:t xml:space="preserve"> regole per la missione. I</w:t>
      </w:r>
      <w:r w:rsidRPr="007C0779">
        <w:rPr>
          <w:rStyle w:val="CharAttribute1"/>
          <w:rFonts w:eastAsiaTheme="minorHAnsi" w:hAnsi="Palatino Linotype"/>
          <w:color w:val="000000" w:themeColor="text1"/>
          <w:sz w:val="24"/>
        </w:rPr>
        <w:t>n genere, oggi vi</w:t>
      </w:r>
      <w:r w:rsidRPr="007C0779">
        <w:rPr>
          <w:rStyle w:val="CharAttribute1"/>
          <w:rFonts w:eastAsia="Batang" w:hAnsi="Palatino Linotype"/>
          <w:color w:val="000000" w:themeColor="text1"/>
          <w:sz w:val="24"/>
        </w:rPr>
        <w:t xml:space="preserve"> sono alcune persone che enfatizzano un </w:t>
      </w:r>
      <w:r w:rsidRPr="007C0779">
        <w:rPr>
          <w:rStyle w:val="CharAttribute1"/>
          <w:rFonts w:eastAsiaTheme="minorHAnsi" w:hAnsi="Palatino Linotype"/>
          <w:color w:val="000000" w:themeColor="text1"/>
          <w:sz w:val="24"/>
        </w:rPr>
        <w:t xml:space="preserve">aspetto di queste polarità: </w:t>
      </w:r>
      <w:r w:rsidRPr="007C0779">
        <w:rPr>
          <w:rStyle w:val="CharAttribute1"/>
          <w:rFonts w:eastAsia="Batang" w:hAnsi="Palatino Linotype"/>
          <w:color w:val="000000" w:themeColor="text1"/>
          <w:sz w:val="24"/>
        </w:rPr>
        <w:t>l’</w:t>
      </w:r>
      <w:r w:rsidRPr="007C0779">
        <w:rPr>
          <w:rStyle w:val="CharAttribute1"/>
          <w:rFonts w:eastAsiaTheme="minorHAnsi" w:hAnsi="Palatino Linotype"/>
          <w:color w:val="000000" w:themeColor="text1"/>
          <w:sz w:val="24"/>
        </w:rPr>
        <w:t>errore</w:t>
      </w:r>
      <w:r w:rsidRPr="007C0779">
        <w:rPr>
          <w:rStyle w:val="CharAttribute1"/>
          <w:rFonts w:eastAsia="Batang" w:hAnsi="Palatino Linotype"/>
          <w:color w:val="000000" w:themeColor="text1"/>
          <w:sz w:val="24"/>
        </w:rPr>
        <w:t xml:space="preserve"> non sta nel sottolineare o privilegiare un aspetto,</w:t>
      </w:r>
      <w:r w:rsidRPr="007C0779">
        <w:rPr>
          <w:rStyle w:val="CharAttribute1"/>
          <w:rFonts w:eastAsiaTheme="minorHAnsi" w:hAnsi="Palatino Linotype"/>
          <w:color w:val="000000" w:themeColor="text1"/>
          <w:sz w:val="24"/>
        </w:rPr>
        <w:t xml:space="preserve"> </w:t>
      </w:r>
      <w:r w:rsidRPr="007C0779">
        <w:rPr>
          <w:rStyle w:val="CharAttribute1"/>
          <w:rFonts w:eastAsia="Batang" w:hAnsi="Palatino Linotype"/>
          <w:color w:val="000000" w:themeColor="text1"/>
          <w:sz w:val="24"/>
        </w:rPr>
        <w:t xml:space="preserve">ma nel viverlo in modo unilaterale. Vi </w:t>
      </w:r>
      <w:r w:rsidRPr="007C0779">
        <w:rPr>
          <w:rStyle w:val="CharAttribute1"/>
          <w:rFonts w:eastAsiaTheme="minorHAnsi" w:hAnsi="Palatino Linotype"/>
          <w:color w:val="000000" w:themeColor="text1"/>
          <w:sz w:val="24"/>
        </w:rPr>
        <w:t>sono alcuni che si spendono solo per la carità</w:t>
      </w:r>
      <w:r w:rsidRPr="007C0779">
        <w:rPr>
          <w:rStyle w:val="CharAttribute1"/>
          <w:rFonts w:eastAsia="Batang" w:hAnsi="Palatino Linotype"/>
          <w:color w:val="000000" w:themeColor="text1"/>
          <w:sz w:val="24"/>
        </w:rPr>
        <w:t xml:space="preserve">. </w:t>
      </w:r>
      <w:r w:rsidRPr="007C0779">
        <w:rPr>
          <w:rStyle w:val="CharAttribute1"/>
          <w:rFonts w:eastAsiaTheme="minorHAnsi" w:hAnsi="Palatino Linotype"/>
          <w:color w:val="000000" w:themeColor="text1"/>
          <w:sz w:val="24"/>
        </w:rPr>
        <w:t>È importante la carità</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Assolutamente sì</w:t>
      </w:r>
      <w:r w:rsidRPr="007C0779">
        <w:rPr>
          <w:rStyle w:val="CharAttribute1"/>
          <w:rFonts w:eastAsia="Batang" w:hAnsi="Palatino Linotype"/>
          <w:color w:val="000000" w:themeColor="text1"/>
          <w:sz w:val="24"/>
        </w:rPr>
        <w:t>,</w:t>
      </w:r>
      <w:r w:rsidRPr="007C0779">
        <w:rPr>
          <w:rStyle w:val="CharAttribute1"/>
          <w:rFonts w:eastAsiaTheme="minorHAnsi" w:hAnsi="Palatino Linotype"/>
          <w:color w:val="000000" w:themeColor="text1"/>
          <w:sz w:val="24"/>
        </w:rPr>
        <w:t xml:space="preserve"> ma non basta. </w:t>
      </w:r>
      <w:r w:rsidRPr="007C0779">
        <w:rPr>
          <w:rStyle w:val="CharAttribute1"/>
          <w:rFonts w:eastAsia="Batang" w:hAnsi="Palatino Linotype"/>
          <w:color w:val="000000" w:themeColor="text1"/>
          <w:sz w:val="24"/>
        </w:rPr>
        <w:t xml:space="preserve">Perché la carità non deve solo rispondere ai bisogni dei poveri, non deve solo trattare con dignità i bisognosi, ma deve liberarli dal bisogno, deve farli diventare liberi e responsabili. Per questo la carità ha bisogno di molta formazione, esige di far crescere il povero nella coscienza della responsabilità. </w:t>
      </w:r>
    </w:p>
    <w:p w14:paraId="28CD6BA1"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 xml:space="preserve">Ho fatto solo un esempio a riguardo del rapporto tra carità e formazione. Ma potremmo approfondire anche le altre polarità: ci sono persone molto brave nell’ascolto, ma deboli nella proposta, ci sono persone facili nella prossimità, ma deboli nell’annuncio, vi sono persone molto brave nella consolazione, ma deboli nel progetto. Solo mantenendo la polarità tra queste coppie, si costruisce e si promuove la vita. La vita </w:t>
      </w:r>
      <w:r w:rsidR="00725F97">
        <w:rPr>
          <w:rStyle w:val="CharAttribute1"/>
          <w:rFonts w:eastAsia="Batang" w:hAnsi="Palatino Linotype"/>
          <w:color w:val="000000" w:themeColor="text1"/>
          <w:sz w:val="24"/>
        </w:rPr>
        <w:t>si genera</w:t>
      </w:r>
      <w:r w:rsidRPr="007C0779">
        <w:rPr>
          <w:rStyle w:val="CharAttribute1"/>
          <w:rFonts w:eastAsia="Batang" w:hAnsi="Palatino Linotype"/>
          <w:color w:val="000000" w:themeColor="text1"/>
          <w:sz w:val="24"/>
        </w:rPr>
        <w:t xml:space="preserve"> sempre in modo polare: se vince solo un polo, alla fine la vita muore. Gesù ci insegna a restare nelle tensioni positive della vita, che sono i gesti fondamentali della nostra testimonianza. </w:t>
      </w:r>
    </w:p>
    <w:p w14:paraId="6BA6D7C0" w14:textId="77777777" w:rsidR="003608D0" w:rsidRPr="007C0779" w:rsidRDefault="003608D0" w:rsidP="003608D0">
      <w:pPr>
        <w:ind w:firstLine="708"/>
        <w:jc w:val="both"/>
        <w:rPr>
          <w:rStyle w:val="CharAttribute1"/>
          <w:rFonts w:eastAsia="Batang" w:hAnsi="Palatino Linotype"/>
          <w:color w:val="000000" w:themeColor="text1"/>
          <w:sz w:val="24"/>
        </w:rPr>
      </w:pPr>
    </w:p>
    <w:p w14:paraId="7AAFDFE6" w14:textId="77777777" w:rsidR="003608D0" w:rsidRPr="007C0779" w:rsidRDefault="003608D0" w:rsidP="003608D0">
      <w:pPr>
        <w:ind w:firstLine="708"/>
        <w:jc w:val="both"/>
        <w:outlineLvl w:val="0"/>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1.4</w:t>
      </w:r>
      <w:r w:rsidRPr="007C0779">
        <w:rPr>
          <w:rStyle w:val="CharAttribute1"/>
          <w:rFonts w:eastAsia="Batang" w:hAnsi="Palatino Linotype"/>
          <w:color w:val="000000" w:themeColor="text1"/>
          <w:sz w:val="24"/>
        </w:rPr>
        <w:tab/>
      </w:r>
      <w:r w:rsidRPr="007C0779">
        <w:rPr>
          <w:rStyle w:val="CharAttribute1"/>
          <w:rFonts w:eastAsia="Batang" w:hAnsi="Palatino Linotype"/>
          <w:i/>
          <w:color w:val="000000" w:themeColor="text1"/>
          <w:sz w:val="24"/>
        </w:rPr>
        <w:t>Il destino della missione</w:t>
      </w:r>
      <w:r w:rsidRPr="007C0779">
        <w:rPr>
          <w:rStyle w:val="CharAttribute1"/>
          <w:rFonts w:eastAsia="Batang" w:hAnsi="Palatino Linotype"/>
          <w:color w:val="000000" w:themeColor="text1"/>
          <w:sz w:val="24"/>
        </w:rPr>
        <w:t xml:space="preserve"> </w:t>
      </w:r>
      <w:r w:rsidRPr="007C0779">
        <w:rPr>
          <w:rStyle w:val="CharAttribute1"/>
          <w:rFonts w:eastAsia="Batang" w:hAnsi="Palatino Linotype"/>
          <w:color w:val="000000" w:themeColor="text1"/>
          <w:sz w:val="24"/>
        </w:rPr>
        <w:tab/>
      </w:r>
    </w:p>
    <w:p w14:paraId="153565EE"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 xml:space="preserve">L’ultimo aspetto indica </w:t>
      </w:r>
      <w:r w:rsidRPr="007C0779">
        <w:rPr>
          <w:rStyle w:val="CharAttribute1"/>
          <w:rFonts w:eastAsia="Batang" w:hAnsi="Palatino Linotype"/>
          <w:i/>
          <w:color w:val="000000" w:themeColor="text1"/>
          <w:sz w:val="24"/>
        </w:rPr>
        <w:t>il destino della missione</w:t>
      </w:r>
      <w:r w:rsidRPr="007C0779">
        <w:rPr>
          <w:rStyle w:val="CharAttribute1"/>
          <w:rFonts w:eastAsia="Batang" w:hAnsi="Palatino Linotype"/>
          <w:color w:val="000000" w:themeColor="text1"/>
          <w:sz w:val="24"/>
        </w:rPr>
        <w:t>. Continua il testo di Marco: «Se in qualche luogo non vi accogliessero e non vi ascoltassero, andatevene e scuotete la polvere sotto i vostri piedi come testimonianza per loro» (</w:t>
      </w:r>
      <w:r w:rsidRPr="007C0779">
        <w:rPr>
          <w:rStyle w:val="CharAttribute1"/>
          <w:rFonts w:eastAsia="Batang" w:hAnsi="Palatino Linotype"/>
          <w:i/>
          <w:color w:val="000000" w:themeColor="text1"/>
          <w:sz w:val="24"/>
        </w:rPr>
        <w:t>v.</w:t>
      </w:r>
      <w:r w:rsidRPr="007C0779">
        <w:rPr>
          <w:rStyle w:val="CharAttribute1"/>
          <w:rFonts w:eastAsia="Batang" w:hAnsi="Palatino Linotype"/>
          <w:color w:val="000000" w:themeColor="text1"/>
          <w:sz w:val="24"/>
        </w:rPr>
        <w:t xml:space="preserve"> 11). Il testo che segue si riferisce alla messa in pratica, quasi alla lettera secondo lo schema comando-esecuzione, di ciò che è stato dichiarato nel discorso diretto da Gesù: «essi partirono e proclamavano che la gente si convertisse, scacciavano molti demoni, ungevano con olio molti infermi e li guarivano» (</w:t>
      </w:r>
      <w:r w:rsidRPr="007C0779">
        <w:rPr>
          <w:rStyle w:val="CharAttribute1"/>
          <w:rFonts w:eastAsia="Batang" w:hAnsi="Palatino Linotype"/>
          <w:i/>
          <w:color w:val="000000" w:themeColor="text1"/>
          <w:sz w:val="24"/>
        </w:rPr>
        <w:t>v.</w:t>
      </w:r>
      <w:r w:rsidRPr="007C0779">
        <w:rPr>
          <w:rStyle w:val="CharAttribute1"/>
          <w:rFonts w:eastAsia="Batang" w:hAnsi="Palatino Linotype"/>
          <w:color w:val="000000" w:themeColor="text1"/>
          <w:sz w:val="24"/>
        </w:rPr>
        <w:t xml:space="preserve"> 12). La testimonianza è fatta di due momenti, che sono il dialogo e il martirio. La stessa parola testimonianza in greco (</w:t>
      </w:r>
      <w:proofErr w:type="spellStart"/>
      <w:r w:rsidRPr="007C0779">
        <w:rPr>
          <w:rStyle w:val="CharAttribute1"/>
          <w:rFonts w:eastAsia="Batang" w:hAnsi="Palatino Linotype"/>
          <w:i/>
          <w:color w:val="000000" w:themeColor="text1"/>
          <w:sz w:val="24"/>
        </w:rPr>
        <w:t>martyría</w:t>
      </w:r>
      <w:proofErr w:type="spellEnd"/>
      <w:r w:rsidRPr="007C0779">
        <w:rPr>
          <w:rStyle w:val="CharAttribute1"/>
          <w:rFonts w:eastAsia="Batang" w:hAnsi="Palatino Linotype"/>
          <w:color w:val="000000" w:themeColor="text1"/>
          <w:sz w:val="24"/>
        </w:rPr>
        <w:t xml:space="preserve">) significa sia apologia nei tribunali sia sacrificio della vita. Il martirio è la testimonianza che arriva fino al sangue. </w:t>
      </w:r>
    </w:p>
    <w:p w14:paraId="3C94274A"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 xml:space="preserve">Questa è la cosa oggi difficile da comprendere: se saremo cristiani che non hanno più nulla da dire, da attestare, allora diventeremo insipidi. Il termine “dialogo” significa che io ho una parola da dire all’altro, un </w:t>
      </w:r>
      <w:r w:rsidRPr="007C0779">
        <w:rPr>
          <w:rStyle w:val="CharAttribute1"/>
          <w:rFonts w:eastAsia="Batang" w:hAnsi="Palatino Linotype"/>
          <w:i/>
          <w:color w:val="000000" w:themeColor="text1"/>
          <w:sz w:val="24"/>
        </w:rPr>
        <w:t>logos</w:t>
      </w:r>
      <w:r w:rsidRPr="007C0779">
        <w:rPr>
          <w:rStyle w:val="CharAttribute1"/>
          <w:rFonts w:eastAsia="Batang" w:hAnsi="Palatino Linotype"/>
          <w:color w:val="000000" w:themeColor="text1"/>
          <w:sz w:val="24"/>
        </w:rPr>
        <w:t xml:space="preserve"> che passa attraverso. </w:t>
      </w:r>
      <w:r w:rsidRPr="007C0779">
        <w:rPr>
          <w:rStyle w:val="CharAttribute1"/>
          <w:rFonts w:eastAsia="Batang" w:hAnsi="Palatino Linotype"/>
          <w:i/>
          <w:color w:val="000000" w:themeColor="text1"/>
          <w:sz w:val="24"/>
        </w:rPr>
        <w:t>Dia-logos</w:t>
      </w:r>
      <w:r w:rsidRPr="007C0779">
        <w:rPr>
          <w:rStyle w:val="CharAttribute1"/>
          <w:rFonts w:eastAsia="Batang" w:hAnsi="Palatino Linotype"/>
          <w:color w:val="000000" w:themeColor="text1"/>
          <w:sz w:val="24"/>
        </w:rPr>
        <w:t xml:space="preserve"> significa un </w:t>
      </w:r>
      <w:r w:rsidRPr="007C0779">
        <w:rPr>
          <w:rStyle w:val="CharAttribute1"/>
          <w:rFonts w:eastAsia="Batang" w:hAnsi="Palatino Linotype"/>
          <w:i/>
          <w:color w:val="000000" w:themeColor="text1"/>
          <w:sz w:val="24"/>
        </w:rPr>
        <w:t>logos</w:t>
      </w:r>
      <w:r w:rsidRPr="007C0779">
        <w:rPr>
          <w:rStyle w:val="CharAttribute1"/>
          <w:rFonts w:eastAsia="Batang" w:hAnsi="Palatino Linotype"/>
          <w:color w:val="000000" w:themeColor="text1"/>
          <w:sz w:val="24"/>
        </w:rPr>
        <w:t xml:space="preserve">, una ragione, un significato, una speranza, una fiducia che devo trasmettere a te e che devo scambiare con te. Il dialogo, se non ha una parola forte e un senso concreto da consegnare, alla fine si esaurisce in sé stesso. Molti dialogano senza trasmettere molto, stanno in dialogo una vita per sentirsi vivi. </w:t>
      </w:r>
    </w:p>
    <w:p w14:paraId="1AB414D5"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 xml:space="preserve">Il dialogo autentico deve essere capace qualche volta non solo di dire le parole che gli uomini e le donne s’aspettano, ma di chiamare anche gli uomini e le donne a fare un passo in più, a uscire da sé stessi. Questa dinamica è il cuore della nostra testimonianza che può arrivare sino al martirio, e deve resistere anche alle sue forme più sottili che sono l’indifferenza, il rifiuto e la marginalizzazione. Allora da qui viene un’altra serie di domande. Saremo cristiani attrezzati solo per il successo? O saremo anche capaci di </w:t>
      </w:r>
      <w:r w:rsidRPr="007C0779">
        <w:rPr>
          <w:rStyle w:val="CharAttribute1"/>
          <w:rFonts w:eastAsia="Batang" w:hAnsi="Palatino Linotype"/>
          <w:color w:val="000000" w:themeColor="text1"/>
          <w:sz w:val="24"/>
        </w:rPr>
        <w:lastRenderedPageBreak/>
        <w:t>metabolizzare il fallimento della nostra missione? Saremo cristiani capaci di prendere il ritmo degli altri, delle persone che ci sono affidate, della pazienza da esercitare nei confronti di chi ci sta accanto, della responsabilità civile, dell’impegno nella nostra società?</w:t>
      </w:r>
    </w:p>
    <w:p w14:paraId="098FE5C8"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È una visione dinamica della nostra vita e della nostra fede. Un cristiano che ha una fede solo privata, che dice: “ognuno ha la sua fede, ma vale solo nello spazio privato”, trasforma la sua testimonianza in un vaso cinese, magari preziosissimo, ma solo da ammirare. Dinanzi a esso si può dire solo: “tu hai la fede, io non ce l’ho, ti ammiro, ma non mi aiuti a imitarti”. La fede diventa un soprammobile, bello da mostrare, ma non è più una realtà che entra nello scambio civile e sociale. Quando dico sociale, mi riferisco a realtà che stanno molto prima della politica, molto prima dell’impegno civile. Riguarda lo scambio di ogni giorno, i rapporti uomo-donna, le relazioni genitori-figli, i rapporti di amicizia, i rapporti tra i gruppi, associazioni e movimenti. La società prima di essere fatta dalla politica è fatta da un tessuto sociale preesistente, perché se la politica non s’innerva su questo tessuto di rapporti sociali forti e significativi, alla fine fa molta fatica ad esercitare il suo compito.</w:t>
      </w:r>
    </w:p>
    <w:p w14:paraId="706ED82F" w14:textId="77777777" w:rsidR="00725F97" w:rsidRDefault="00725F97" w:rsidP="003608D0">
      <w:pPr>
        <w:ind w:firstLine="708"/>
        <w:jc w:val="both"/>
        <w:rPr>
          <w:rStyle w:val="CharAttribute1"/>
          <w:rFonts w:eastAsia="Batang" w:hAnsi="Palatino Linotype"/>
          <w:color w:val="000000" w:themeColor="text1"/>
          <w:sz w:val="24"/>
        </w:rPr>
      </w:pPr>
    </w:p>
    <w:p w14:paraId="67687B8F" w14:textId="77777777" w:rsidR="003608D0" w:rsidRPr="007C0779" w:rsidRDefault="003608D0" w:rsidP="003608D0">
      <w:pPr>
        <w:ind w:firstLine="708"/>
        <w:jc w:val="both"/>
        <w:rPr>
          <w:rStyle w:val="CharAttribute1"/>
          <w:rFonts w:eastAsia="Batang" w:hAnsi="Palatino Linotype"/>
          <w:color w:val="000000" w:themeColor="text1"/>
          <w:sz w:val="24"/>
        </w:rPr>
      </w:pPr>
      <w:r w:rsidRPr="007C0779">
        <w:rPr>
          <w:rStyle w:val="CharAttribute1"/>
          <w:rFonts w:eastAsia="Batang" w:hAnsi="Palatino Linotype"/>
          <w:color w:val="000000" w:themeColor="text1"/>
          <w:sz w:val="24"/>
        </w:rPr>
        <w:t xml:space="preserve"> </w:t>
      </w:r>
    </w:p>
    <w:p w14:paraId="2E58F9C9" w14:textId="77777777" w:rsidR="007C0779" w:rsidRPr="00A44BEA" w:rsidRDefault="00A44BEA" w:rsidP="00A44BEA">
      <w:pPr>
        <w:ind w:left="708"/>
        <w:rPr>
          <w:rFonts w:ascii="Palatino Linotype" w:hAnsi="Palatino Linotype"/>
          <w:b/>
          <w:sz w:val="28"/>
          <w:szCs w:val="28"/>
        </w:rPr>
      </w:pPr>
      <w:r>
        <w:rPr>
          <w:rFonts w:ascii="Palatino Linotype" w:hAnsi="Palatino Linotype"/>
          <w:b/>
          <w:sz w:val="28"/>
          <w:szCs w:val="28"/>
        </w:rPr>
        <w:t>2.</w:t>
      </w:r>
      <w:r>
        <w:rPr>
          <w:rFonts w:ascii="Palatino Linotype" w:hAnsi="Palatino Linotype"/>
          <w:b/>
          <w:sz w:val="28"/>
          <w:szCs w:val="28"/>
        </w:rPr>
        <w:tab/>
      </w:r>
      <w:r w:rsidR="007C0779" w:rsidRPr="00A44BEA">
        <w:rPr>
          <w:rFonts w:ascii="Palatino Linotype" w:hAnsi="Palatino Linotype"/>
          <w:b/>
          <w:sz w:val="28"/>
          <w:szCs w:val="28"/>
        </w:rPr>
        <w:t>Una chiesa dai molti volti</w:t>
      </w:r>
    </w:p>
    <w:p w14:paraId="26736FE2" w14:textId="77777777" w:rsidR="007C0779" w:rsidRPr="00725F97" w:rsidRDefault="007C0779" w:rsidP="007C0779">
      <w:pPr>
        <w:rPr>
          <w:rFonts w:ascii="Palatino Linotype" w:hAnsi="Palatino Linotype"/>
          <w:b/>
          <w:sz w:val="28"/>
          <w:szCs w:val="28"/>
        </w:rPr>
      </w:pPr>
    </w:p>
    <w:p w14:paraId="3597FF1A" w14:textId="77777777" w:rsidR="007C0779" w:rsidRDefault="007C0779" w:rsidP="00DC31CA">
      <w:pPr>
        <w:ind w:firstLine="708"/>
        <w:jc w:val="both"/>
        <w:rPr>
          <w:rFonts w:ascii="Palatino Linotype" w:hAnsi="Palatino Linotype"/>
        </w:rPr>
      </w:pPr>
      <w:r>
        <w:rPr>
          <w:rFonts w:ascii="Palatino Linotype" w:hAnsi="Palatino Linotype"/>
        </w:rPr>
        <w:t>Non ci nascondiamo le gravi difficoltà del tempo presente, che riguardano soprattutto la possibilità di rendere sempre più e meglio le comunità cristiane luoghi di esperienza del vangelo vivo. Tuttavia sappiamo che non ci sono epoche più o meno favorevoli per accogliere la Parola del Signore, e conosciamo l’energia vitale che promana dalle sue «parole di vita eterna» (</w:t>
      </w:r>
      <w:r w:rsidRPr="005C50BC">
        <w:rPr>
          <w:rFonts w:ascii="Palatino Linotype" w:hAnsi="Palatino Linotype"/>
          <w:i/>
        </w:rPr>
        <w:t>Gv</w:t>
      </w:r>
      <w:r>
        <w:rPr>
          <w:rFonts w:ascii="Palatino Linotype" w:hAnsi="Palatino Linotype"/>
        </w:rPr>
        <w:t xml:space="preserve"> 6,68). Esse risuonano ancora oggi nella loro freschezza, soprattutto se vi sono evangelizzatori forti e coraggiosi che annunciano ciò che vivono. </w:t>
      </w:r>
    </w:p>
    <w:p w14:paraId="232265A8" w14:textId="77777777" w:rsidR="007C0779" w:rsidRDefault="007C0779" w:rsidP="00DC31CA">
      <w:pPr>
        <w:ind w:firstLine="708"/>
        <w:jc w:val="both"/>
        <w:rPr>
          <w:rFonts w:ascii="Palatino Linotype" w:hAnsi="Palatino Linotype"/>
        </w:rPr>
      </w:pPr>
      <w:r w:rsidRPr="005C50BC">
        <w:rPr>
          <w:rFonts w:ascii="Palatino Linotype" w:hAnsi="Palatino Linotype"/>
        </w:rPr>
        <w:t>Di fronte a</w:t>
      </w:r>
      <w:r>
        <w:rPr>
          <w:rFonts w:ascii="Palatino Linotype" w:hAnsi="Palatino Linotype"/>
        </w:rPr>
        <w:t>l compito di fare una chiesa da</w:t>
      </w:r>
      <w:r w:rsidR="00467FBB">
        <w:rPr>
          <w:rFonts w:ascii="Palatino Linotype" w:hAnsi="Palatino Linotype"/>
        </w:rPr>
        <w:t>i</w:t>
      </w:r>
      <w:r>
        <w:rPr>
          <w:rFonts w:ascii="Palatino Linotype" w:hAnsi="Palatino Linotype"/>
        </w:rPr>
        <w:t xml:space="preserve"> molti volti,</w:t>
      </w:r>
      <w:r w:rsidRPr="005C50BC">
        <w:rPr>
          <w:rFonts w:ascii="Palatino Linotype" w:hAnsi="Palatino Linotype"/>
        </w:rPr>
        <w:t xml:space="preserve"> l’obiezione più facile riguarda la preparazione e la formazion</w:t>
      </w:r>
      <w:r>
        <w:rPr>
          <w:rFonts w:ascii="Palatino Linotype" w:hAnsi="Palatino Linotype"/>
        </w:rPr>
        <w:t>e dei</w:t>
      </w:r>
      <w:r w:rsidRPr="005C50BC">
        <w:rPr>
          <w:rFonts w:ascii="Palatino Linotype" w:hAnsi="Palatino Linotype"/>
        </w:rPr>
        <w:t xml:space="preserve"> laici per partecipare alla missione della chiesa, anche perché un’idea</w:t>
      </w:r>
      <w:r>
        <w:rPr>
          <w:rFonts w:ascii="Palatino Linotype" w:hAnsi="Palatino Linotype"/>
        </w:rPr>
        <w:t xml:space="preserve"> molto diffusa li aveva c</w:t>
      </w:r>
      <w:r w:rsidRPr="005C50BC">
        <w:rPr>
          <w:rFonts w:ascii="Palatino Linotype" w:hAnsi="Palatino Linotype"/>
        </w:rPr>
        <w:t>onfi</w:t>
      </w:r>
      <w:r>
        <w:rPr>
          <w:rFonts w:ascii="Palatino Linotype" w:hAnsi="Palatino Linotype"/>
        </w:rPr>
        <w:t>nati</w:t>
      </w:r>
      <w:r w:rsidRPr="005C50BC">
        <w:rPr>
          <w:rFonts w:ascii="Palatino Linotype" w:hAnsi="Palatino Linotype"/>
        </w:rPr>
        <w:t xml:space="preserve"> nella </w:t>
      </w:r>
      <w:r>
        <w:rPr>
          <w:rFonts w:ascii="Palatino Linotype" w:hAnsi="Palatino Linotype"/>
        </w:rPr>
        <w:t>“</w:t>
      </w:r>
      <w:r w:rsidRPr="005C50BC">
        <w:rPr>
          <w:rFonts w:ascii="Palatino Linotype" w:hAnsi="Palatino Linotype"/>
        </w:rPr>
        <w:t>animazione del mondo</w:t>
      </w:r>
      <w:r>
        <w:rPr>
          <w:rFonts w:ascii="Palatino Linotype" w:hAnsi="Palatino Linotype"/>
        </w:rPr>
        <w:t>”</w:t>
      </w:r>
      <w:r w:rsidRPr="005C50BC">
        <w:rPr>
          <w:rFonts w:ascii="Palatino Linotype" w:hAnsi="Palatino Linotype"/>
        </w:rPr>
        <w:t xml:space="preserve">. </w:t>
      </w:r>
      <w:r>
        <w:rPr>
          <w:rFonts w:ascii="Palatino Linotype" w:hAnsi="Palatino Linotype"/>
        </w:rPr>
        <w:t xml:space="preserve">Se aspettiamo che la formazione sia portata a compimento, forse nessuno oserà mai partecipare al compito apostolico della chiesa. Nella storia non è mai successo così: dal Nuovo Testamento fino ad oggi, molti laici si sono appassionati al vangelo, spesso perché chiamati da un apostolo o perché si sono offerti per condividere un’opera ecclesiale. Sovente senza chiedere approvazioni e riconoscimenti. È missionario chi si sente mandato a far risuonare il vangelo oggi: la sua è un’intuizione e un impulso della mente e del cuore. Ciò che conta è la sua passione, ma questo non esclude la sua formazione. </w:t>
      </w:r>
    </w:p>
    <w:p w14:paraId="79A2B65E" w14:textId="77777777" w:rsidR="007C0779" w:rsidRDefault="007C0779" w:rsidP="00DC31CA">
      <w:pPr>
        <w:ind w:firstLine="644"/>
        <w:jc w:val="both"/>
        <w:rPr>
          <w:rFonts w:ascii="Palatino Linotype" w:hAnsi="Palatino Linotype"/>
        </w:rPr>
      </w:pPr>
      <w:r w:rsidRPr="00603992">
        <w:rPr>
          <w:rFonts w:ascii="Palatino Linotype" w:hAnsi="Palatino Linotype"/>
        </w:rPr>
        <w:t>Perciò svolger</w:t>
      </w:r>
      <w:r>
        <w:rPr>
          <w:rFonts w:ascii="Palatino Linotype" w:hAnsi="Palatino Linotype"/>
        </w:rPr>
        <w:t>ò</w:t>
      </w:r>
      <w:r w:rsidRPr="00603992">
        <w:rPr>
          <w:rFonts w:ascii="Palatino Linotype" w:hAnsi="Palatino Linotype"/>
        </w:rPr>
        <w:t xml:space="preserve"> alcune riflessioni sulla </w:t>
      </w:r>
      <w:r w:rsidR="00467FBB">
        <w:rPr>
          <w:rFonts w:ascii="Palatino Linotype" w:hAnsi="Palatino Linotype"/>
        </w:rPr>
        <w:t xml:space="preserve">a) </w:t>
      </w:r>
      <w:r w:rsidRPr="00603992">
        <w:rPr>
          <w:rFonts w:ascii="Palatino Linotype" w:hAnsi="Palatino Linotype"/>
        </w:rPr>
        <w:t>dim</w:t>
      </w:r>
      <w:r>
        <w:rPr>
          <w:rFonts w:ascii="Palatino Linotype" w:hAnsi="Palatino Linotype"/>
        </w:rPr>
        <w:t xml:space="preserve">ensione ecclesiale della fede </w:t>
      </w:r>
      <w:r w:rsidRPr="00603992">
        <w:rPr>
          <w:rFonts w:ascii="Palatino Linotype" w:hAnsi="Palatino Linotype"/>
        </w:rPr>
        <w:t>come sfondo di ogni ministero laicale</w:t>
      </w:r>
      <w:r w:rsidR="00467FBB">
        <w:rPr>
          <w:rFonts w:ascii="Palatino Linotype" w:hAnsi="Palatino Linotype"/>
        </w:rPr>
        <w:t>;</w:t>
      </w:r>
      <w:r w:rsidRPr="00603992">
        <w:rPr>
          <w:rFonts w:ascii="Palatino Linotype" w:hAnsi="Palatino Linotype"/>
        </w:rPr>
        <w:t xml:space="preserve"> poi </w:t>
      </w:r>
      <w:r>
        <w:rPr>
          <w:rFonts w:ascii="Palatino Linotype" w:hAnsi="Palatino Linotype"/>
        </w:rPr>
        <w:t xml:space="preserve">offrirò </w:t>
      </w:r>
      <w:r w:rsidR="00467FBB">
        <w:rPr>
          <w:rFonts w:ascii="Palatino Linotype" w:hAnsi="Palatino Linotype"/>
        </w:rPr>
        <w:t xml:space="preserve">b) </w:t>
      </w:r>
      <w:r>
        <w:rPr>
          <w:rFonts w:ascii="Palatino Linotype" w:hAnsi="Palatino Linotype"/>
        </w:rPr>
        <w:t>qualche indicazione sul</w:t>
      </w:r>
      <w:r w:rsidR="00467FBB">
        <w:rPr>
          <w:rFonts w:ascii="Palatino Linotype" w:hAnsi="Palatino Linotype"/>
        </w:rPr>
        <w:t xml:space="preserve">la </w:t>
      </w:r>
      <w:r w:rsidR="00467FBB" w:rsidRPr="00467FBB">
        <w:rPr>
          <w:rFonts w:ascii="Palatino Linotype" w:hAnsi="Palatino Linotype"/>
          <w:i/>
        </w:rPr>
        <w:t>formazione</w:t>
      </w:r>
      <w:r>
        <w:rPr>
          <w:rFonts w:ascii="Palatino Linotype" w:hAnsi="Palatino Linotype"/>
          <w:i/>
        </w:rPr>
        <w:t xml:space="preserve"> dei laici</w:t>
      </w:r>
      <w:r>
        <w:rPr>
          <w:rFonts w:ascii="Palatino Linotype" w:hAnsi="Palatino Linotype"/>
        </w:rPr>
        <w:t xml:space="preserve">, disegnando </w:t>
      </w:r>
      <w:r w:rsidRPr="00603992">
        <w:rPr>
          <w:rFonts w:ascii="Palatino Linotype" w:hAnsi="Palatino Linotype"/>
        </w:rPr>
        <w:t>gli ambiti dei percorsi formativi</w:t>
      </w:r>
      <w:r>
        <w:rPr>
          <w:rFonts w:ascii="Palatino Linotype" w:hAnsi="Palatino Linotype"/>
        </w:rPr>
        <w:t>.</w:t>
      </w:r>
    </w:p>
    <w:p w14:paraId="723B3A44" w14:textId="77777777" w:rsidR="007C0779" w:rsidRDefault="007C0779" w:rsidP="007C0779">
      <w:pPr>
        <w:ind w:firstLine="284"/>
        <w:jc w:val="both"/>
        <w:rPr>
          <w:rFonts w:ascii="Palatino Linotype" w:hAnsi="Palatino Linotype"/>
        </w:rPr>
      </w:pPr>
    </w:p>
    <w:p w14:paraId="6537484C" w14:textId="77777777" w:rsidR="007C0779" w:rsidRPr="007C0779" w:rsidRDefault="007C0779" w:rsidP="007C0779">
      <w:pPr>
        <w:pStyle w:val="TD2Norm"/>
        <w:numPr>
          <w:ilvl w:val="0"/>
          <w:numId w:val="4"/>
        </w:numPr>
        <w:rPr>
          <w:rFonts w:ascii="Palatino Linotype" w:hAnsi="Palatino Linotype"/>
          <w:i/>
          <w:sz w:val="24"/>
          <w:szCs w:val="24"/>
        </w:rPr>
      </w:pPr>
      <w:r w:rsidRPr="00603992">
        <w:rPr>
          <w:rFonts w:ascii="Palatino Linotype" w:hAnsi="Palatino Linotype"/>
          <w:i/>
          <w:sz w:val="24"/>
          <w:szCs w:val="24"/>
        </w:rPr>
        <w:t xml:space="preserve">La dimensione ecclesiale della fede come sfondo di ogni </w:t>
      </w:r>
      <w:r w:rsidR="00467FBB">
        <w:rPr>
          <w:rFonts w:ascii="Palatino Linotype" w:hAnsi="Palatino Linotype"/>
          <w:i/>
          <w:sz w:val="24"/>
          <w:szCs w:val="24"/>
        </w:rPr>
        <w:t>impegno</w:t>
      </w:r>
      <w:r w:rsidRPr="00603992">
        <w:rPr>
          <w:rFonts w:ascii="Palatino Linotype" w:hAnsi="Palatino Linotype"/>
          <w:i/>
          <w:sz w:val="24"/>
          <w:szCs w:val="24"/>
        </w:rPr>
        <w:t xml:space="preserve"> laicale</w:t>
      </w:r>
    </w:p>
    <w:p w14:paraId="11860508" w14:textId="77777777" w:rsidR="007C0779" w:rsidRDefault="007C0779" w:rsidP="007C0779">
      <w:pPr>
        <w:pStyle w:val="TD2Norm"/>
        <w:ind w:firstLine="0"/>
        <w:rPr>
          <w:rFonts w:ascii="Palatino Linotype" w:hAnsi="Palatino Linotype"/>
          <w:sz w:val="24"/>
          <w:szCs w:val="24"/>
        </w:rPr>
      </w:pPr>
      <w:r>
        <w:rPr>
          <w:rFonts w:ascii="Palatino Linotype" w:hAnsi="Palatino Linotype"/>
          <w:sz w:val="24"/>
          <w:szCs w:val="24"/>
        </w:rPr>
        <w:tab/>
      </w:r>
      <w:r w:rsidR="00DC31CA">
        <w:rPr>
          <w:rFonts w:ascii="Palatino Linotype" w:hAnsi="Palatino Linotype"/>
          <w:sz w:val="24"/>
          <w:szCs w:val="24"/>
        </w:rPr>
        <w:tab/>
      </w:r>
      <w:r w:rsidRPr="00603992">
        <w:rPr>
          <w:rFonts w:ascii="Palatino Linotype" w:hAnsi="Palatino Linotype"/>
          <w:sz w:val="24"/>
          <w:szCs w:val="24"/>
        </w:rPr>
        <w:t>Esiste un malinteso</w:t>
      </w:r>
      <w:r>
        <w:rPr>
          <w:rFonts w:ascii="Palatino Linotype" w:hAnsi="Palatino Linotype"/>
          <w:sz w:val="24"/>
          <w:szCs w:val="24"/>
        </w:rPr>
        <w:t xml:space="preserve"> diffuso che è utile dissipare s</w:t>
      </w:r>
      <w:r w:rsidRPr="00603992">
        <w:rPr>
          <w:rFonts w:ascii="Palatino Linotype" w:hAnsi="Palatino Linotype"/>
          <w:sz w:val="24"/>
          <w:szCs w:val="24"/>
        </w:rPr>
        <w:t xml:space="preserve">in dall’inizio e che assume subito due forme abbastanza vistose: la prima è quella che confonde cristiano “ecclesiale” e cristiano “impegnato”; la seconda è quella che pensa al cristiano “impegnato” come al cristiano “parrocchiale”. </w:t>
      </w:r>
    </w:p>
    <w:p w14:paraId="5D7BC29F" w14:textId="77777777" w:rsidR="007C0779" w:rsidRDefault="00DC31CA" w:rsidP="007C0779">
      <w:pPr>
        <w:pStyle w:val="TD2Norm"/>
        <w:rPr>
          <w:rFonts w:ascii="Palatino Linotype" w:hAnsi="Palatino Linotype"/>
          <w:sz w:val="24"/>
          <w:szCs w:val="24"/>
        </w:rPr>
      </w:pPr>
      <w:r>
        <w:rPr>
          <w:rFonts w:ascii="Palatino Linotype" w:hAnsi="Palatino Linotype"/>
          <w:sz w:val="24"/>
          <w:szCs w:val="24"/>
        </w:rPr>
        <w:lastRenderedPageBreak/>
        <w:tab/>
      </w:r>
      <w:r w:rsidR="007C0779" w:rsidRPr="00603992">
        <w:rPr>
          <w:rFonts w:ascii="Palatino Linotype" w:hAnsi="Palatino Linotype"/>
          <w:sz w:val="24"/>
          <w:szCs w:val="24"/>
        </w:rPr>
        <w:t>La prima confusione è assai presente soprattutto in quei credenti che si sentono “più vicini” alla parrocchia e in particolare al sacerdote. Avere coscienza e pratica di chiesa richiede di impegnarsi per la comunità e in particolare per le attività che essa propone. “Ecclesiale” equivale a “impegnato”, magari anche impegnato in parrocchia (o in altre istituzioni o movimenti ecclesiali). Anche chi contesta questa maniera unilaterale di pensare la dimensione ecclesiale della fede, perché è occupato nella professione o in compiti che lo portano l</w:t>
      </w:r>
      <w:r w:rsidR="007C0779">
        <w:rPr>
          <w:rFonts w:ascii="Palatino Linotype" w:hAnsi="Palatino Linotype"/>
          <w:sz w:val="24"/>
          <w:szCs w:val="24"/>
        </w:rPr>
        <w:t>ontano dagli ambienti ecclesiali</w:t>
      </w:r>
      <w:r w:rsidR="007C0779" w:rsidRPr="00603992">
        <w:rPr>
          <w:rFonts w:ascii="Palatino Linotype" w:hAnsi="Palatino Linotype"/>
          <w:sz w:val="24"/>
          <w:szCs w:val="24"/>
        </w:rPr>
        <w:t>, sente la propria testimonianza come una testimonianza privata, ma senza intenzione ecclesiale. Non pensa che anche nel mondo la sua fede non dice solo di sé, non testimonia soltanto la sua coscienza cristiana, ma attesta un’appartenenza ecclesiale. E con questo anch’egli conferma l’equivalenza tra “ecclesiale” e “impegnato”. Nel mon</w:t>
      </w:r>
      <w:r w:rsidR="007C0779" w:rsidRPr="00603992">
        <w:rPr>
          <w:rFonts w:ascii="Palatino Linotype" w:hAnsi="Palatino Linotype"/>
          <w:sz w:val="24"/>
          <w:szCs w:val="24"/>
        </w:rPr>
        <w:softHyphen/>
        <w:t xml:space="preserve">do, in casa, in famiglia, nel lavoro, tra gli amici, non si dà propriamente testimonianza della propria appartenenza alla chiesa, ma quando va bene solo della fede </w:t>
      </w:r>
      <w:r w:rsidR="007C0779">
        <w:rPr>
          <w:rFonts w:ascii="Palatino Linotype" w:hAnsi="Palatino Linotype"/>
          <w:sz w:val="24"/>
          <w:szCs w:val="24"/>
        </w:rPr>
        <w:t xml:space="preserve">privata e </w:t>
      </w:r>
      <w:r w:rsidR="007C0779" w:rsidRPr="00603992">
        <w:rPr>
          <w:rFonts w:ascii="Palatino Linotype" w:hAnsi="Palatino Linotype"/>
          <w:sz w:val="24"/>
          <w:szCs w:val="24"/>
        </w:rPr>
        <w:t xml:space="preserve">individuale. Ci si dice “cattolici”, ma questo è il titolo del proprio credo, non il nome di una comunione che alimenta la propria coscienza e le scelte d’ogni giorno. </w:t>
      </w:r>
    </w:p>
    <w:p w14:paraId="6FE628DF" w14:textId="77777777" w:rsidR="007C0779" w:rsidRPr="00603992" w:rsidRDefault="00DC31CA" w:rsidP="007C0779">
      <w:pPr>
        <w:pStyle w:val="TD2Norm"/>
        <w:rPr>
          <w:rFonts w:ascii="Palatino Linotype" w:hAnsi="Palatino Linotype"/>
          <w:sz w:val="24"/>
          <w:szCs w:val="24"/>
        </w:rPr>
      </w:pPr>
      <w:r>
        <w:rPr>
          <w:rFonts w:ascii="Palatino Linotype" w:hAnsi="Palatino Linotype"/>
          <w:sz w:val="24"/>
          <w:szCs w:val="24"/>
        </w:rPr>
        <w:tab/>
      </w:r>
      <w:r w:rsidR="007C0779" w:rsidRPr="00603992">
        <w:rPr>
          <w:rFonts w:ascii="Palatino Linotype" w:hAnsi="Palatino Linotype"/>
          <w:sz w:val="24"/>
          <w:szCs w:val="24"/>
        </w:rPr>
        <w:t xml:space="preserve">Da qui proviene </w:t>
      </w:r>
      <w:r w:rsidR="007C0779">
        <w:rPr>
          <w:rFonts w:ascii="Palatino Linotype" w:hAnsi="Palatino Linotype"/>
          <w:sz w:val="24"/>
          <w:szCs w:val="24"/>
        </w:rPr>
        <w:t xml:space="preserve">anche </w:t>
      </w:r>
      <w:r w:rsidR="007C0779" w:rsidRPr="00603992">
        <w:rPr>
          <w:rFonts w:ascii="Palatino Linotype" w:hAnsi="Palatino Linotype"/>
          <w:sz w:val="24"/>
          <w:szCs w:val="24"/>
        </w:rPr>
        <w:t xml:space="preserve">la seconda confusione: se ecclesiale significa impegnato, allora impegnato significa dedicato </w:t>
      </w:r>
      <w:r w:rsidR="007C0779" w:rsidRPr="00603992">
        <w:rPr>
          <w:rFonts w:ascii="Palatino Linotype" w:hAnsi="Palatino Linotype"/>
          <w:i/>
          <w:iCs/>
          <w:sz w:val="24"/>
          <w:szCs w:val="24"/>
        </w:rPr>
        <w:t>alla chiesa</w:t>
      </w:r>
      <w:r w:rsidR="007C0779" w:rsidRPr="00603992">
        <w:rPr>
          <w:rFonts w:ascii="Palatino Linotype" w:hAnsi="Palatino Linotype"/>
          <w:sz w:val="24"/>
          <w:szCs w:val="24"/>
        </w:rPr>
        <w:t xml:space="preserve">, in particolare </w:t>
      </w:r>
      <w:r w:rsidR="007C0779" w:rsidRPr="00603992">
        <w:rPr>
          <w:rFonts w:ascii="Palatino Linotype" w:hAnsi="Palatino Linotype"/>
          <w:i/>
          <w:iCs/>
          <w:sz w:val="24"/>
          <w:szCs w:val="24"/>
        </w:rPr>
        <w:t>alla parrocchia</w:t>
      </w:r>
      <w:r w:rsidR="007C0779" w:rsidRPr="00603992">
        <w:rPr>
          <w:rFonts w:ascii="Palatino Linotype" w:hAnsi="Palatino Linotype"/>
          <w:sz w:val="24"/>
          <w:szCs w:val="24"/>
        </w:rPr>
        <w:t xml:space="preserve"> (e a ciò che le sta attorno). Anche questa restrizione alla forma concreta dell’impegno ecclesiale è assai diffusa e può avere persino buone ragioni: quando uno incontra praticamente la chiesa si rivolge alla parrocchia. Sembra del tutto naturale, quindi, concludere che l’impegno ecclesiale corrisponda al servizio parrocchiale. La dimensione ecclesiale, tuttavia, descrive anzitutto una </w:t>
      </w:r>
      <w:r w:rsidR="007C0779" w:rsidRPr="00603992">
        <w:rPr>
          <w:rFonts w:ascii="Palatino Linotype" w:hAnsi="Palatino Linotype"/>
          <w:i/>
          <w:iCs/>
          <w:sz w:val="24"/>
          <w:szCs w:val="24"/>
        </w:rPr>
        <w:t xml:space="preserve">coscienza </w:t>
      </w:r>
      <w:r w:rsidR="007C0779" w:rsidRPr="00603992">
        <w:rPr>
          <w:rFonts w:ascii="Palatino Linotype" w:hAnsi="Palatino Linotype"/>
          <w:sz w:val="24"/>
          <w:szCs w:val="24"/>
        </w:rPr>
        <w:t xml:space="preserve">e </w:t>
      </w:r>
      <w:r w:rsidR="007C0779">
        <w:rPr>
          <w:rFonts w:ascii="Palatino Linotype" w:hAnsi="Palatino Linotype"/>
          <w:sz w:val="24"/>
          <w:szCs w:val="24"/>
        </w:rPr>
        <w:t xml:space="preserve">una </w:t>
      </w:r>
      <w:r w:rsidR="007C0779" w:rsidRPr="00603992">
        <w:rPr>
          <w:rFonts w:ascii="Palatino Linotype" w:hAnsi="Palatino Linotype"/>
          <w:i/>
          <w:iCs/>
          <w:sz w:val="24"/>
          <w:szCs w:val="24"/>
        </w:rPr>
        <w:t xml:space="preserve">qualità </w:t>
      </w:r>
      <w:r w:rsidR="007C0779" w:rsidRPr="00603992">
        <w:rPr>
          <w:rFonts w:ascii="Palatino Linotype" w:hAnsi="Palatino Linotype"/>
          <w:sz w:val="24"/>
          <w:szCs w:val="24"/>
        </w:rPr>
        <w:t>della vita cristiana come tale, e non immediatamente l’</w:t>
      </w:r>
      <w:r w:rsidR="007C0779" w:rsidRPr="00603992">
        <w:rPr>
          <w:rFonts w:ascii="Palatino Linotype" w:hAnsi="Palatino Linotype"/>
          <w:i/>
          <w:iCs/>
          <w:sz w:val="24"/>
          <w:szCs w:val="24"/>
        </w:rPr>
        <w:t>ambi</w:t>
      </w:r>
      <w:r w:rsidR="007C0779" w:rsidRPr="00603992">
        <w:rPr>
          <w:rFonts w:ascii="Palatino Linotype" w:hAnsi="Palatino Linotype"/>
          <w:i/>
          <w:iCs/>
          <w:sz w:val="24"/>
          <w:szCs w:val="24"/>
        </w:rPr>
        <w:softHyphen/>
        <w:t>to</w:t>
      </w:r>
      <w:r w:rsidR="007C0779" w:rsidRPr="00603992">
        <w:rPr>
          <w:rFonts w:ascii="Palatino Linotype" w:hAnsi="Palatino Linotype"/>
          <w:sz w:val="24"/>
          <w:szCs w:val="24"/>
        </w:rPr>
        <w:t xml:space="preserve"> e l’</w:t>
      </w:r>
      <w:r w:rsidR="007C0779" w:rsidRPr="00603992">
        <w:rPr>
          <w:rFonts w:ascii="Palatino Linotype" w:hAnsi="Palatino Linotype"/>
          <w:i/>
          <w:iCs/>
          <w:sz w:val="24"/>
          <w:szCs w:val="24"/>
        </w:rPr>
        <w:t xml:space="preserve">oggetto </w:t>
      </w:r>
      <w:r w:rsidR="007C0779" w:rsidRPr="00603992">
        <w:rPr>
          <w:rFonts w:ascii="Palatino Linotype" w:hAnsi="Palatino Linotype"/>
          <w:sz w:val="24"/>
          <w:szCs w:val="24"/>
        </w:rPr>
        <w:t>del proprio impegno.</w:t>
      </w:r>
    </w:p>
    <w:p w14:paraId="6BBAEE6B" w14:textId="77777777" w:rsidR="007C0779" w:rsidRDefault="00DC31CA" w:rsidP="007C0779">
      <w:pPr>
        <w:pStyle w:val="TD2Norm"/>
        <w:rPr>
          <w:rFonts w:ascii="Palatino Linotype" w:hAnsi="Palatino Linotype"/>
          <w:sz w:val="24"/>
          <w:szCs w:val="24"/>
        </w:rPr>
      </w:pPr>
      <w:r>
        <w:rPr>
          <w:rFonts w:ascii="Palatino Linotype" w:hAnsi="Palatino Linotype"/>
          <w:sz w:val="24"/>
          <w:szCs w:val="24"/>
        </w:rPr>
        <w:tab/>
      </w:r>
      <w:r w:rsidR="007C0779" w:rsidRPr="00603992">
        <w:rPr>
          <w:rFonts w:ascii="Palatino Linotype" w:hAnsi="Palatino Linotype"/>
          <w:sz w:val="24"/>
          <w:szCs w:val="24"/>
        </w:rPr>
        <w:t xml:space="preserve">Una sana fisiologia del ministero laicale esige, perciò, di riconoscere francamente che la dimensione ecclesiale appartiene, almeno virtualmente, alla vita cristiana come tale. Non c’è esistenza cristiana che non abbia una rilevanza ecclesiale. Anche chi contingentemente non può far nulla per gli altri, anche chi per molto tempo è trattenuto per la famiglia e il lavoro, anche chi è assorbito nel mondo, anche chi ha fatto una scelta di vita che lo porta lontano dagli ambienti ecclesiali, non può non sperimentare il vantaggio di appartenere ad una comunione, senza la quale anche la sua fede personale si inaridirebbe e morirebbe. In un tempo di appartenenze deboli, di legami allentati o a distanza, occorre far sentire che il vincolo della comunione precede e fa crescere la fede personale, prima che esso possa tradursi subito in un impegno qui e ora. </w:t>
      </w:r>
    </w:p>
    <w:p w14:paraId="7D595F00" w14:textId="77777777" w:rsidR="007C0779" w:rsidRPr="00603992" w:rsidRDefault="00DC31CA" w:rsidP="007C0779">
      <w:pPr>
        <w:pStyle w:val="TD2Norm"/>
        <w:rPr>
          <w:rFonts w:ascii="Palatino Linotype" w:hAnsi="Palatino Linotype"/>
          <w:sz w:val="24"/>
          <w:szCs w:val="24"/>
        </w:rPr>
      </w:pPr>
      <w:r>
        <w:rPr>
          <w:rFonts w:ascii="Palatino Linotype" w:hAnsi="Palatino Linotype"/>
          <w:sz w:val="24"/>
          <w:szCs w:val="24"/>
        </w:rPr>
        <w:tab/>
      </w:r>
      <w:r w:rsidR="007C0779" w:rsidRPr="00603992">
        <w:rPr>
          <w:rFonts w:ascii="Palatino Linotype" w:hAnsi="Palatino Linotype"/>
          <w:sz w:val="24"/>
          <w:szCs w:val="24"/>
        </w:rPr>
        <w:t xml:space="preserve">Anzi, bisogna dire di più: anche l’“impegno” ecclesiale deve assumere forme più diffuse, meno identificate subito in ministero “riconosciuto” o “istituito”. Molti credenti, nel passato, hanno </w:t>
      </w:r>
      <w:r w:rsidR="007C0779">
        <w:rPr>
          <w:rFonts w:ascii="Palatino Linotype" w:hAnsi="Palatino Linotype"/>
          <w:sz w:val="24"/>
          <w:szCs w:val="24"/>
        </w:rPr>
        <w:t>reso presente</w:t>
      </w:r>
      <w:r w:rsidR="007C0779" w:rsidRPr="00603992">
        <w:rPr>
          <w:rFonts w:ascii="Palatino Linotype" w:hAnsi="Palatino Linotype"/>
          <w:sz w:val="24"/>
          <w:szCs w:val="24"/>
        </w:rPr>
        <w:t xml:space="preserve"> la chiesa tra le case e </w:t>
      </w:r>
      <w:r w:rsidR="007C0779">
        <w:rPr>
          <w:rFonts w:ascii="Palatino Linotype" w:hAnsi="Palatino Linotype"/>
          <w:sz w:val="24"/>
          <w:szCs w:val="24"/>
        </w:rPr>
        <w:t>nel</w:t>
      </w:r>
      <w:r w:rsidR="007C0779" w:rsidRPr="00603992">
        <w:rPr>
          <w:rFonts w:ascii="Palatino Linotype" w:hAnsi="Palatino Linotype"/>
          <w:sz w:val="24"/>
          <w:szCs w:val="24"/>
        </w:rPr>
        <w:t>la parrocchia con una sollecitudine evangelica che si traduceva in forme spicciole di preghiera, di ascolto, di servizio, di prossimità, che non pretendeva né prima né mai il sigillo di autenticità del sacerdote o della parrocchia. Molti hanno servito la chiesa senza nessun riconoscimento della chiesa. Spostare tutta l’operosità ecclesiale dentro l’ambito dei ministeri, è fisiologicamente errato, perché anche questi servizi pastorali saranno come senza contesto. È come se si togliesse l</w:t>
      </w:r>
      <w:r w:rsidR="007C0779">
        <w:rPr>
          <w:rFonts w:ascii="Palatino Linotype" w:hAnsi="Palatino Linotype"/>
          <w:sz w:val="24"/>
          <w:szCs w:val="24"/>
        </w:rPr>
        <w:t>’</w:t>
      </w:r>
      <w:r w:rsidR="007C0779" w:rsidRPr="001A18F0">
        <w:rPr>
          <w:rFonts w:ascii="Palatino Linotype" w:hAnsi="Palatino Linotype"/>
          <w:i/>
          <w:sz w:val="24"/>
          <w:szCs w:val="24"/>
        </w:rPr>
        <w:t>humus</w:t>
      </w:r>
      <w:r w:rsidR="007C0779">
        <w:rPr>
          <w:rFonts w:ascii="Palatino Linotype" w:hAnsi="Palatino Linotype"/>
          <w:sz w:val="24"/>
          <w:szCs w:val="24"/>
        </w:rPr>
        <w:t xml:space="preserve"> in cui possono crescere o</w:t>
      </w:r>
      <w:r w:rsidR="007C0779" w:rsidRPr="00603992">
        <w:rPr>
          <w:rFonts w:ascii="Palatino Linotype" w:hAnsi="Palatino Linotype"/>
          <w:sz w:val="24"/>
          <w:szCs w:val="24"/>
        </w:rPr>
        <w:t xml:space="preserve"> lievitare. Tanto che capita spesso di vedere identificato il servizio con quelli che servono alla chiesa. Servire la chiesa è un modo e un segno per servire la fede e la vita cristiana di tutti. </w:t>
      </w:r>
    </w:p>
    <w:p w14:paraId="689E8500" w14:textId="77777777" w:rsidR="007C0779" w:rsidRDefault="00DC31CA" w:rsidP="007C0779">
      <w:pPr>
        <w:pStyle w:val="TD2Norm"/>
      </w:pPr>
      <w:r>
        <w:rPr>
          <w:rFonts w:ascii="Palatino Linotype" w:hAnsi="Palatino Linotype"/>
          <w:sz w:val="24"/>
          <w:szCs w:val="24"/>
        </w:rPr>
        <w:lastRenderedPageBreak/>
        <w:tab/>
      </w:r>
      <w:r w:rsidR="007C0779" w:rsidRPr="00603992">
        <w:rPr>
          <w:rFonts w:ascii="Palatino Linotype" w:hAnsi="Palatino Linotype"/>
          <w:sz w:val="24"/>
          <w:szCs w:val="24"/>
        </w:rPr>
        <w:t xml:space="preserve">Sembra paradossale, ma una riflessione sui ministeri ecclesiali deve radicarsi e favorire anzitutto l’ecclesialità della vita cristiana </w:t>
      </w:r>
      <w:r w:rsidR="007C0779" w:rsidRPr="001A18F0">
        <w:rPr>
          <w:rFonts w:ascii="Palatino Linotype" w:hAnsi="Palatino Linotype"/>
          <w:i/>
          <w:sz w:val="24"/>
          <w:szCs w:val="24"/>
        </w:rPr>
        <w:t>tout court</w:t>
      </w:r>
      <w:r w:rsidR="007C0779" w:rsidRPr="00603992">
        <w:rPr>
          <w:rFonts w:ascii="Palatino Linotype" w:hAnsi="Palatino Linotype"/>
          <w:sz w:val="24"/>
          <w:szCs w:val="24"/>
        </w:rPr>
        <w:t>. Altrimenti l’esito è facilmente prevedibile: avremo una privatizzazione della vita cristiana e una professionalizzazione del servizio ecclesiale. Con grave danno per ambedue, non solo sul piano della gratuità, ma della stessa coscienza cristiana. Il battesimo è condizione necessaria e sufficiente per l’appar</w:t>
      </w:r>
      <w:r w:rsidR="007C0779" w:rsidRPr="00603992">
        <w:rPr>
          <w:rFonts w:ascii="Palatino Linotype" w:hAnsi="Palatino Linotype"/>
          <w:sz w:val="24"/>
          <w:szCs w:val="24"/>
        </w:rPr>
        <w:softHyphen/>
        <w:t>tenenza alla chiesa, ed esige di tradursi nella multiforme e variegata costellazione di dedizioni cristiane che hanno fatto del cammino del popolo di Dio una storia meravigliosa. I ministeri lai</w:t>
      </w:r>
      <w:r w:rsidR="007C0779">
        <w:rPr>
          <w:rFonts w:ascii="Palatino Linotype" w:hAnsi="Palatino Linotype"/>
          <w:sz w:val="24"/>
          <w:szCs w:val="24"/>
        </w:rPr>
        <w:t xml:space="preserve">cali </w:t>
      </w:r>
      <w:r w:rsidR="007C0779" w:rsidRPr="00603992">
        <w:rPr>
          <w:rFonts w:ascii="Palatino Linotype" w:hAnsi="Palatino Linotype"/>
          <w:sz w:val="24"/>
          <w:szCs w:val="24"/>
        </w:rPr>
        <w:t xml:space="preserve">per la comunità e per la missione </w:t>
      </w:r>
      <w:r w:rsidR="007C0779">
        <w:rPr>
          <w:rFonts w:ascii="Palatino Linotype" w:hAnsi="Palatino Linotype"/>
          <w:sz w:val="24"/>
          <w:szCs w:val="24"/>
        </w:rPr>
        <w:t xml:space="preserve">nel mondo </w:t>
      </w:r>
      <w:r w:rsidR="007C0779" w:rsidRPr="00603992">
        <w:rPr>
          <w:rFonts w:ascii="Palatino Linotype" w:hAnsi="Palatino Linotype"/>
          <w:sz w:val="24"/>
          <w:szCs w:val="24"/>
        </w:rPr>
        <w:t xml:space="preserve">sono una ben precisa configurazione storica della coscienza e della pratica </w:t>
      </w:r>
      <w:r w:rsidR="007C0779">
        <w:rPr>
          <w:rFonts w:ascii="Palatino Linotype" w:hAnsi="Palatino Linotype"/>
          <w:sz w:val="24"/>
          <w:szCs w:val="24"/>
        </w:rPr>
        <w:t>di vita ecclesiale</w:t>
      </w:r>
      <w:r w:rsidR="007C0779" w:rsidRPr="00603992">
        <w:rPr>
          <w:rFonts w:ascii="Palatino Linotype" w:hAnsi="Palatino Linotype"/>
          <w:sz w:val="24"/>
          <w:szCs w:val="24"/>
        </w:rPr>
        <w:t xml:space="preserve"> che appartengono a tutti. I primi non devono assorbire le seconde, le seconde sono l’atmosfera perché i ministeri crescano sani, abbiano ricambi, vivano uno stile di gratuità, esprimano slancio missionario, non si clericalizzino, non </w:t>
      </w:r>
      <w:r w:rsidR="007C0779">
        <w:rPr>
          <w:rFonts w:ascii="Palatino Linotype" w:hAnsi="Palatino Linotype"/>
          <w:sz w:val="24"/>
          <w:szCs w:val="24"/>
        </w:rPr>
        <w:t>siano</w:t>
      </w:r>
      <w:r w:rsidR="007C0779" w:rsidRPr="00603992">
        <w:rPr>
          <w:rFonts w:ascii="Palatino Linotype" w:hAnsi="Palatino Linotype"/>
          <w:sz w:val="24"/>
          <w:szCs w:val="24"/>
        </w:rPr>
        <w:t xml:space="preserve"> riferiti solo a se stessi.</w:t>
      </w:r>
    </w:p>
    <w:p w14:paraId="24613089" w14:textId="77777777" w:rsidR="007C0779" w:rsidRPr="00603992" w:rsidRDefault="007C0779" w:rsidP="007C0779">
      <w:pPr>
        <w:ind w:firstLine="284"/>
        <w:jc w:val="both"/>
        <w:rPr>
          <w:rFonts w:ascii="Palatino Linotype" w:hAnsi="Palatino Linotype"/>
        </w:rPr>
      </w:pPr>
    </w:p>
    <w:p w14:paraId="3F8FC1F3" w14:textId="77777777" w:rsidR="007C0779" w:rsidRPr="00EB1C28" w:rsidRDefault="007C0779" w:rsidP="00540626">
      <w:pPr>
        <w:pStyle w:val="Paragrafoelenco"/>
        <w:numPr>
          <w:ilvl w:val="0"/>
          <w:numId w:val="4"/>
        </w:numPr>
        <w:jc w:val="both"/>
        <w:rPr>
          <w:rFonts w:ascii="Palatino Linotype" w:hAnsi="Palatino Linotype"/>
          <w:i/>
        </w:rPr>
      </w:pPr>
      <w:r w:rsidRPr="007C0779">
        <w:rPr>
          <w:rFonts w:ascii="Palatino Linotype" w:hAnsi="Palatino Linotype"/>
          <w:i/>
        </w:rPr>
        <w:t>Una chiesa in stato di formazione</w:t>
      </w:r>
    </w:p>
    <w:p w14:paraId="5367D935" w14:textId="77777777" w:rsidR="007C0779" w:rsidRPr="00AD2B0D" w:rsidRDefault="00973A72" w:rsidP="00DC31CA">
      <w:pPr>
        <w:ind w:firstLine="644"/>
        <w:jc w:val="both"/>
        <w:rPr>
          <w:rFonts w:ascii="Palatino Linotype" w:hAnsi="Palatino Linotype"/>
        </w:rPr>
      </w:pPr>
      <w:r>
        <w:rPr>
          <w:rFonts w:ascii="Palatino Linotype" w:hAnsi="Palatino Linotype"/>
        </w:rPr>
        <w:t xml:space="preserve">Per realizzare questo è necessario </w:t>
      </w:r>
      <w:r w:rsidR="00DA44E5">
        <w:rPr>
          <w:rFonts w:ascii="Palatino Linotype" w:hAnsi="Palatino Linotype"/>
        </w:rPr>
        <w:t>che</w:t>
      </w:r>
      <w:r>
        <w:rPr>
          <w:rFonts w:ascii="Palatino Linotype" w:hAnsi="Palatino Linotype"/>
        </w:rPr>
        <w:t xml:space="preserve"> la Chiesa si me</w:t>
      </w:r>
      <w:r w:rsidR="00DA44E5">
        <w:rPr>
          <w:rFonts w:ascii="Palatino Linotype" w:hAnsi="Palatino Linotype"/>
        </w:rPr>
        <w:t>t</w:t>
      </w:r>
      <w:r>
        <w:rPr>
          <w:rFonts w:ascii="Palatino Linotype" w:hAnsi="Palatino Linotype"/>
        </w:rPr>
        <w:t>ta in stato di formazione</w:t>
      </w:r>
      <w:r w:rsidR="00725F97">
        <w:rPr>
          <w:rFonts w:ascii="Palatino Linotype" w:hAnsi="Palatino Linotype"/>
        </w:rPr>
        <w:t>. Esso</w:t>
      </w:r>
      <w:r w:rsidR="007C0779" w:rsidRPr="00AD2B0D">
        <w:rPr>
          <w:rFonts w:ascii="Palatino Linotype" w:hAnsi="Palatino Linotype"/>
        </w:rPr>
        <w:t xml:space="preserve"> comprende anche la formazione diffusa della coscienza cristiana nel normale cammino pastorale. Perché la vita pastorale sia armonica bisogna distinguere almeno tre momenti della formazione del popolo di Dio. Possiamo immaginare in concreto questo ampio processo </w:t>
      </w:r>
      <w:r w:rsidR="007C0779">
        <w:rPr>
          <w:rFonts w:ascii="Palatino Linotype" w:hAnsi="Palatino Linotype"/>
        </w:rPr>
        <w:t xml:space="preserve">formativo </w:t>
      </w:r>
      <w:r w:rsidR="007C0779" w:rsidRPr="00AD2B0D">
        <w:rPr>
          <w:rFonts w:ascii="Palatino Linotype" w:hAnsi="Palatino Linotype"/>
        </w:rPr>
        <w:t>con l’immagine dei centri concentrici: il primo più grande riguarda la formazione della coscienza cristiana come tale (</w:t>
      </w:r>
      <w:r w:rsidR="00725F97">
        <w:rPr>
          <w:rFonts w:ascii="Palatino Linotype" w:hAnsi="Palatino Linotype"/>
        </w:rPr>
        <w:t>b</w:t>
      </w:r>
      <w:r w:rsidR="007C0779" w:rsidRPr="00AD2B0D">
        <w:rPr>
          <w:rFonts w:ascii="Palatino Linotype" w:hAnsi="Palatino Linotype"/>
        </w:rPr>
        <w:t>.1); il secondo intermedio che si riferisce alla formazione dei ministeri laicali esistenti e nuovi (</w:t>
      </w:r>
      <w:r w:rsidR="00725F97">
        <w:rPr>
          <w:rFonts w:ascii="Palatino Linotype" w:hAnsi="Palatino Linotype"/>
        </w:rPr>
        <w:t>b</w:t>
      </w:r>
      <w:r w:rsidR="007C0779" w:rsidRPr="00AD2B0D">
        <w:rPr>
          <w:rFonts w:ascii="Palatino Linotype" w:hAnsi="Palatino Linotype"/>
        </w:rPr>
        <w:t xml:space="preserve">.2) ; il terzo più piccolo che si dedica alla formazione delle </w:t>
      </w:r>
      <w:r w:rsidR="007C0779" w:rsidRPr="00AD2B0D">
        <w:rPr>
          <w:rFonts w:ascii="Palatino Linotype" w:hAnsi="Palatino Linotype"/>
          <w:i/>
        </w:rPr>
        <w:t xml:space="preserve">équipes pastorali </w:t>
      </w:r>
      <w:r w:rsidR="007C0779" w:rsidRPr="00AD2B0D">
        <w:rPr>
          <w:rFonts w:ascii="Palatino Linotype" w:hAnsi="Palatino Linotype"/>
        </w:rPr>
        <w:t>(</w:t>
      </w:r>
      <w:r w:rsidR="00725F97">
        <w:rPr>
          <w:rFonts w:ascii="Palatino Linotype" w:hAnsi="Palatino Linotype"/>
        </w:rPr>
        <w:t>b</w:t>
      </w:r>
      <w:r w:rsidR="007C0779" w:rsidRPr="00AD2B0D">
        <w:rPr>
          <w:rFonts w:ascii="Palatino Linotype" w:hAnsi="Palatino Linotype"/>
        </w:rPr>
        <w:t>.3).</w:t>
      </w:r>
    </w:p>
    <w:p w14:paraId="5204B945" w14:textId="77777777" w:rsidR="00C1788C" w:rsidRPr="00F77BB9" w:rsidRDefault="00C1788C" w:rsidP="00B10149">
      <w:pPr>
        <w:jc w:val="both"/>
        <w:rPr>
          <w:rFonts w:ascii="Palatino Linotype" w:hAnsi="Palatino Linotype"/>
        </w:rPr>
      </w:pPr>
    </w:p>
    <w:p w14:paraId="1A445EF1" w14:textId="77777777" w:rsidR="007C0779" w:rsidRPr="00F77BB9" w:rsidRDefault="00C1788C" w:rsidP="00540626">
      <w:pPr>
        <w:ind w:firstLine="708"/>
        <w:jc w:val="both"/>
        <w:outlineLvl w:val="0"/>
        <w:rPr>
          <w:rFonts w:ascii="Palatino Linotype" w:hAnsi="Palatino Linotype"/>
          <w:b/>
        </w:rPr>
      </w:pPr>
      <w:r>
        <w:rPr>
          <w:rFonts w:ascii="Palatino Linotype" w:hAnsi="Palatino Linotype"/>
        </w:rPr>
        <w:t>b</w:t>
      </w:r>
      <w:r w:rsidR="007C0779">
        <w:rPr>
          <w:rFonts w:ascii="Palatino Linotype" w:hAnsi="Palatino Linotype"/>
        </w:rPr>
        <w:t xml:space="preserve">.1 Il cerchio più grande: </w:t>
      </w:r>
      <w:r w:rsidR="007C0779" w:rsidRPr="00F77BB9">
        <w:rPr>
          <w:rFonts w:ascii="Palatino Linotype" w:hAnsi="Palatino Linotype"/>
          <w:b/>
        </w:rPr>
        <w:t>la formazione della coscienza cristiana</w:t>
      </w:r>
    </w:p>
    <w:p w14:paraId="75486032" w14:textId="77777777" w:rsidR="007C0779" w:rsidRDefault="007C0779" w:rsidP="00DC31CA">
      <w:pPr>
        <w:ind w:firstLine="708"/>
        <w:jc w:val="both"/>
        <w:rPr>
          <w:rFonts w:ascii="Palatino Linotype" w:hAnsi="Palatino Linotype"/>
        </w:rPr>
      </w:pPr>
      <w:r w:rsidRPr="00F77BB9">
        <w:rPr>
          <w:rFonts w:ascii="Palatino Linotype" w:hAnsi="Palatino Linotype"/>
        </w:rPr>
        <w:t xml:space="preserve">Il primo </w:t>
      </w:r>
      <w:r>
        <w:rPr>
          <w:rFonts w:ascii="Palatino Linotype" w:hAnsi="Palatino Linotype"/>
        </w:rPr>
        <w:t>cerchio più comprensivo</w:t>
      </w:r>
      <w:r w:rsidRPr="00F77BB9">
        <w:rPr>
          <w:rFonts w:ascii="Palatino Linotype" w:hAnsi="Palatino Linotype"/>
        </w:rPr>
        <w:t xml:space="preserve"> procede all’educazione della coscienza testimoniale nel corpo vivo della pastorale. Ciò non avverrà solo </w:t>
      </w:r>
      <w:r w:rsidRPr="00F77BB9">
        <w:rPr>
          <w:rFonts w:ascii="Palatino Linotype" w:hAnsi="Palatino Linotype"/>
          <w:i/>
        </w:rPr>
        <w:t>per</w:t>
      </w:r>
      <w:r w:rsidRPr="00F77BB9">
        <w:rPr>
          <w:rFonts w:ascii="Palatino Linotype" w:hAnsi="Palatino Linotype"/>
        </w:rPr>
        <w:t xml:space="preserve"> i laici, ma </w:t>
      </w:r>
      <w:r w:rsidRPr="00F77BB9">
        <w:rPr>
          <w:rFonts w:ascii="Palatino Linotype" w:hAnsi="Palatino Linotype"/>
          <w:i/>
        </w:rPr>
        <w:t xml:space="preserve">con </w:t>
      </w:r>
      <w:r w:rsidRPr="00F77BB9">
        <w:rPr>
          <w:rFonts w:ascii="Palatino Linotype" w:hAnsi="Palatino Linotype"/>
        </w:rPr>
        <w:t>i laici, uomini e donne. È questa la pista</w:t>
      </w:r>
      <w:r>
        <w:rPr>
          <w:rFonts w:ascii="Palatino Linotype" w:hAnsi="Palatino Linotype"/>
        </w:rPr>
        <w:t xml:space="preserve"> </w:t>
      </w:r>
      <w:r w:rsidRPr="00F77BB9">
        <w:rPr>
          <w:rFonts w:ascii="Palatino Linotype" w:hAnsi="Palatino Linotype"/>
        </w:rPr>
        <w:t>fondamentale per ridare smalto all’attuale volto della parrocchia</w:t>
      </w:r>
      <w:r>
        <w:rPr>
          <w:rFonts w:ascii="Palatino Linotype" w:hAnsi="Palatino Linotype"/>
        </w:rPr>
        <w:t xml:space="preserve"> nel contesto rinnovato delle U</w:t>
      </w:r>
      <w:r w:rsidR="00C1788C">
        <w:rPr>
          <w:rFonts w:ascii="Palatino Linotype" w:hAnsi="Palatino Linotype"/>
        </w:rPr>
        <w:t>nità Pastorali (UP).</w:t>
      </w:r>
      <w:r w:rsidRPr="00F77BB9">
        <w:rPr>
          <w:rFonts w:ascii="Palatino Linotype" w:hAnsi="Palatino Linotype"/>
        </w:rPr>
        <w:t xml:space="preserve"> </w:t>
      </w:r>
      <w:r>
        <w:rPr>
          <w:rFonts w:ascii="Palatino Linotype" w:hAnsi="Palatino Linotype"/>
        </w:rPr>
        <w:t xml:space="preserve">Le nostre comunità cristiane dovranno collocarsi nei prossimi anni </w:t>
      </w:r>
      <w:r>
        <w:rPr>
          <w:rFonts w:ascii="Palatino Linotype" w:hAnsi="Palatino Linotype"/>
          <w:i/>
        </w:rPr>
        <w:t xml:space="preserve">in stato di </w:t>
      </w:r>
      <w:r w:rsidRPr="00256BD6">
        <w:rPr>
          <w:rFonts w:ascii="Palatino Linotype" w:hAnsi="Palatino Linotype"/>
          <w:i/>
        </w:rPr>
        <w:t>formazione</w:t>
      </w:r>
      <w:r>
        <w:rPr>
          <w:rFonts w:ascii="Palatino Linotype" w:hAnsi="Palatino Linotype"/>
        </w:rPr>
        <w:t xml:space="preserve">. Ciò comporta di pensare ai normali gesti della parrocchia nel quadro delle UP, sottolineandone in modo marcato il profilo educativo. </w:t>
      </w:r>
    </w:p>
    <w:p w14:paraId="749F5645" w14:textId="77777777" w:rsidR="007C0779" w:rsidRPr="00F77BB9" w:rsidRDefault="007C0779" w:rsidP="00DC31CA">
      <w:pPr>
        <w:ind w:firstLine="708"/>
        <w:jc w:val="both"/>
        <w:rPr>
          <w:rFonts w:ascii="Palatino Linotype" w:hAnsi="Palatino Linotype"/>
        </w:rPr>
      </w:pPr>
      <w:r>
        <w:rPr>
          <w:rFonts w:ascii="Palatino Linotype" w:hAnsi="Palatino Linotype"/>
        </w:rPr>
        <w:t>Che cosa significa questo? Mi preme indicare due aspetti. In primo luogo, b</w:t>
      </w:r>
      <w:r w:rsidRPr="00256BD6">
        <w:rPr>
          <w:rFonts w:ascii="Palatino Linotype" w:hAnsi="Palatino Linotype"/>
        </w:rPr>
        <w:t>isognerà</w:t>
      </w:r>
      <w:r w:rsidRPr="00F77BB9">
        <w:rPr>
          <w:rFonts w:ascii="Palatino Linotype" w:hAnsi="Palatino Linotype"/>
        </w:rPr>
        <w:t xml:space="preserve"> imparare a leggere i bisogni de</w:t>
      </w:r>
      <w:r>
        <w:rPr>
          <w:rFonts w:ascii="Palatino Linotype" w:hAnsi="Palatino Linotype"/>
        </w:rPr>
        <w:t>lla vita della gente e trovare gli spazi</w:t>
      </w:r>
      <w:r w:rsidRPr="00F77BB9">
        <w:rPr>
          <w:rFonts w:ascii="Palatino Linotype" w:hAnsi="Palatino Linotype"/>
        </w:rPr>
        <w:t xml:space="preserve"> ecclesiali, dove si può stabilire una buona circolarità tra la libertà delle persone e l’annuncio del vangelo. </w:t>
      </w:r>
      <w:r>
        <w:rPr>
          <w:rFonts w:ascii="Palatino Linotype" w:hAnsi="Palatino Linotype"/>
        </w:rPr>
        <w:t>In secondo luogo, bisognerà scegliere e puntare su due o tre momenti della vita delle parrocchie nell’UP che valorizzino tale aspetto formativo della coscienza cristiana.</w:t>
      </w:r>
    </w:p>
    <w:p w14:paraId="1FBD9BDD" w14:textId="77777777" w:rsidR="007C0779" w:rsidRPr="00F77BB9" w:rsidRDefault="007C0779" w:rsidP="00DC31CA">
      <w:pPr>
        <w:ind w:firstLine="708"/>
        <w:jc w:val="both"/>
        <w:rPr>
          <w:rFonts w:ascii="Palatino Linotype" w:hAnsi="Palatino Linotype"/>
          <w:i/>
          <w:iCs/>
        </w:rPr>
      </w:pPr>
      <w:r>
        <w:rPr>
          <w:rFonts w:ascii="Palatino Linotype" w:hAnsi="Palatino Linotype"/>
        </w:rPr>
        <w:t xml:space="preserve">Spendo una parola per illustrare il </w:t>
      </w:r>
      <w:r w:rsidRPr="009C1D16">
        <w:rPr>
          <w:rFonts w:ascii="Palatino Linotype" w:hAnsi="Palatino Linotype"/>
          <w:i/>
        </w:rPr>
        <w:t>primo aspetto</w:t>
      </w:r>
      <w:r>
        <w:rPr>
          <w:rFonts w:ascii="Palatino Linotype" w:hAnsi="Palatino Linotype"/>
        </w:rPr>
        <w:t xml:space="preserve">. Formare la coscienza cristiana significa far incontrare il vangelo con la vita quotidiana delle persone. </w:t>
      </w:r>
      <w:r w:rsidRPr="00F77BB9">
        <w:rPr>
          <w:rFonts w:ascii="Palatino Linotype" w:hAnsi="Palatino Linotype"/>
        </w:rPr>
        <w:t xml:space="preserve">Da una parte, </w:t>
      </w:r>
      <w:r>
        <w:rPr>
          <w:rFonts w:ascii="Palatino Linotype" w:hAnsi="Palatino Linotype"/>
        </w:rPr>
        <w:t xml:space="preserve">infatti, </w:t>
      </w:r>
      <w:r w:rsidRPr="00F77BB9">
        <w:rPr>
          <w:rFonts w:ascii="Palatino Linotype" w:hAnsi="Palatino Linotype"/>
        </w:rPr>
        <w:t>l’azione pastorale incontra i “bisogni umani” delle persone nella loro situazione esistenziale</w:t>
      </w:r>
      <w:r>
        <w:rPr>
          <w:rFonts w:ascii="Palatino Linotype" w:hAnsi="Palatino Linotype"/>
        </w:rPr>
        <w:t>, che</w:t>
      </w:r>
      <w:r w:rsidRPr="00F77BB9">
        <w:rPr>
          <w:rFonts w:ascii="Palatino Linotype" w:hAnsi="Palatino Linotype"/>
        </w:rPr>
        <w:t xml:space="preserve"> richiede una risposta diversificata. Penso </w:t>
      </w:r>
      <w:r>
        <w:rPr>
          <w:rFonts w:ascii="Palatino Linotype" w:hAnsi="Palatino Linotype"/>
        </w:rPr>
        <w:t xml:space="preserve">alla vita di famiglia, alla crescita dei giovani, </w:t>
      </w:r>
      <w:r w:rsidRPr="00F77BB9">
        <w:rPr>
          <w:rFonts w:ascii="Palatino Linotype" w:hAnsi="Palatino Linotype"/>
        </w:rPr>
        <w:t>al lavoro, alla scuola, allo scambio culturale, all’assi</w:t>
      </w:r>
      <w:r w:rsidRPr="00F77BB9">
        <w:rPr>
          <w:rFonts w:ascii="Palatino Linotype" w:hAnsi="Palatino Linotype"/>
        </w:rPr>
        <w:softHyphen/>
        <w:t>stenza sanitaria, alle diverse forme d’intervento di volontariato e di assistenza, alla cura delle condizioni marginali (</w:t>
      </w:r>
      <w:r>
        <w:rPr>
          <w:rFonts w:ascii="Palatino Linotype" w:hAnsi="Palatino Linotype"/>
        </w:rPr>
        <w:t xml:space="preserve">carità, </w:t>
      </w:r>
      <w:r w:rsidRPr="00F77BB9">
        <w:rPr>
          <w:rFonts w:ascii="Palatino Linotype" w:hAnsi="Palatino Linotype"/>
        </w:rPr>
        <w:t xml:space="preserve">carcere, migranti), ai luoghi del tempo libero e del divertimento. Di fronte a queste istanze della vita umana la comunità cristiana </w:t>
      </w:r>
      <w:r>
        <w:rPr>
          <w:rFonts w:ascii="Palatino Linotype" w:hAnsi="Palatino Linotype"/>
        </w:rPr>
        <w:t xml:space="preserve">è </w:t>
      </w:r>
      <w:r w:rsidRPr="00F77BB9">
        <w:rPr>
          <w:rFonts w:ascii="Palatino Linotype" w:hAnsi="Palatino Linotype"/>
        </w:rPr>
        <w:t xml:space="preserve">stimolata </w:t>
      </w:r>
      <w:r>
        <w:rPr>
          <w:rFonts w:ascii="Palatino Linotype" w:hAnsi="Palatino Linotype"/>
        </w:rPr>
        <w:t xml:space="preserve">a </w:t>
      </w:r>
      <w:r w:rsidRPr="00F77BB9">
        <w:rPr>
          <w:rFonts w:ascii="Palatino Linotype" w:hAnsi="Palatino Linotype"/>
        </w:rPr>
        <w:t>non presentarsi esclusivamente</w:t>
      </w:r>
      <w:r>
        <w:rPr>
          <w:rFonts w:ascii="Palatino Linotype" w:hAnsi="Palatino Linotype"/>
        </w:rPr>
        <w:t xml:space="preserve"> con la </w:t>
      </w:r>
      <w:r>
        <w:rPr>
          <w:rFonts w:ascii="Palatino Linotype" w:hAnsi="Palatino Linotype"/>
        </w:rPr>
        <w:lastRenderedPageBreak/>
        <w:t>figura del prete, ma s’</w:t>
      </w:r>
      <w:r w:rsidRPr="00F77BB9">
        <w:rPr>
          <w:rFonts w:ascii="Palatino Linotype" w:hAnsi="Palatino Linotype"/>
        </w:rPr>
        <w:t>impegna a</w:t>
      </w:r>
      <w:r>
        <w:rPr>
          <w:rFonts w:ascii="Palatino Linotype" w:hAnsi="Palatino Linotype"/>
        </w:rPr>
        <w:t xml:space="preserve"> leggere con i laici le diverse situazioni a partire anche dalla loro esperienza concreta</w:t>
      </w:r>
      <w:r w:rsidRPr="00F77BB9">
        <w:rPr>
          <w:rFonts w:ascii="Palatino Linotype" w:hAnsi="Palatino Linotype"/>
        </w:rPr>
        <w:t xml:space="preserve">. Un’azione pastorale, che si misura con semplicità e con verità su queste istanze </w:t>
      </w:r>
      <w:r>
        <w:rPr>
          <w:rFonts w:ascii="Palatino Linotype" w:hAnsi="Palatino Linotype"/>
        </w:rPr>
        <w:t>della vita quotidiana</w:t>
      </w:r>
      <w:r w:rsidRPr="00F77BB9">
        <w:rPr>
          <w:rFonts w:ascii="Palatino Linotype" w:hAnsi="Palatino Linotype"/>
        </w:rPr>
        <w:t>, susciterà</w:t>
      </w:r>
      <w:r>
        <w:rPr>
          <w:rFonts w:ascii="Palatino Linotype" w:hAnsi="Palatino Linotype"/>
        </w:rPr>
        <w:t xml:space="preserve"> energie e cammini nuovi</w:t>
      </w:r>
      <w:r w:rsidRPr="00F77BB9">
        <w:rPr>
          <w:rFonts w:ascii="Palatino Linotype" w:hAnsi="Palatino Linotype"/>
        </w:rPr>
        <w:t>.</w:t>
      </w:r>
    </w:p>
    <w:p w14:paraId="48113E6F" w14:textId="77777777" w:rsidR="007C0779" w:rsidRPr="00F77BB9" w:rsidRDefault="007C0779" w:rsidP="00DC31CA">
      <w:pPr>
        <w:ind w:firstLine="708"/>
        <w:jc w:val="both"/>
        <w:rPr>
          <w:rFonts w:ascii="Palatino Linotype" w:hAnsi="Palatino Linotype"/>
        </w:rPr>
      </w:pPr>
      <w:r w:rsidRPr="00F77BB9">
        <w:rPr>
          <w:rFonts w:ascii="Palatino Linotype" w:hAnsi="Palatino Linotype"/>
        </w:rPr>
        <w:t xml:space="preserve">Dall’altra parte, l’azione pastorale è a sua volta </w:t>
      </w:r>
      <w:r>
        <w:rPr>
          <w:rFonts w:ascii="Palatino Linotype" w:hAnsi="Palatino Linotype"/>
        </w:rPr>
        <w:t xml:space="preserve">capace di </w:t>
      </w:r>
      <w:r w:rsidRPr="00F77BB9">
        <w:rPr>
          <w:rFonts w:ascii="Palatino Linotype" w:hAnsi="Palatino Linotype"/>
        </w:rPr>
        <w:t>genera</w:t>
      </w:r>
      <w:r>
        <w:rPr>
          <w:rFonts w:ascii="Palatino Linotype" w:hAnsi="Palatino Linotype"/>
        </w:rPr>
        <w:t xml:space="preserve">re </w:t>
      </w:r>
      <w:r w:rsidRPr="00F77BB9">
        <w:rPr>
          <w:rFonts w:ascii="Palatino Linotype" w:hAnsi="Palatino Linotype"/>
        </w:rPr>
        <w:t xml:space="preserve">“luoghi umani”, animati dalla comunità cristiana. La comunità crea rapporti nuovi, dinamiche comunitarie fresche, risana a volte situazioni umane deteriori, dà volto anche a quartieri degradati, introduce movimenti di umanizzazione. </w:t>
      </w:r>
      <w:r>
        <w:rPr>
          <w:rFonts w:ascii="Palatino Linotype" w:hAnsi="Palatino Linotype"/>
        </w:rPr>
        <w:t>Diventa allora</w:t>
      </w:r>
      <w:r w:rsidRPr="00F77BB9">
        <w:rPr>
          <w:rFonts w:ascii="Palatino Linotype" w:hAnsi="Palatino Linotype"/>
        </w:rPr>
        <w:t xml:space="preserve"> interes</w:t>
      </w:r>
      <w:r w:rsidRPr="00F77BB9">
        <w:rPr>
          <w:rFonts w:ascii="Palatino Linotype" w:hAnsi="Palatino Linotype"/>
        </w:rPr>
        <w:softHyphen/>
        <w:t>sante ri</w:t>
      </w:r>
      <w:r>
        <w:rPr>
          <w:rFonts w:ascii="Palatino Linotype" w:hAnsi="Palatino Linotype"/>
        </w:rPr>
        <w:t>pensare</w:t>
      </w:r>
      <w:r w:rsidRPr="00F77BB9">
        <w:rPr>
          <w:rFonts w:ascii="Palatino Linotype" w:hAnsi="Palatino Linotype"/>
        </w:rPr>
        <w:t xml:space="preserve"> il valore educativo dei “luoghi ecclesiali”: la chiesa aperta come luogo di accoglienza; una presenza certa per il colloquio, per il bisogno, per l’incontro, per la confessione; i gruppi di annuncio e di formazione alla fede; l’eucaristia domenicale come luogo di prossimità alla vita della gente; l’accompagname</w:t>
      </w:r>
      <w:r>
        <w:rPr>
          <w:rFonts w:ascii="Palatino Linotype" w:hAnsi="Palatino Linotype"/>
        </w:rPr>
        <w:t>nto delle famiglie e dei bimbi n</w:t>
      </w:r>
      <w:r w:rsidRPr="00F77BB9">
        <w:rPr>
          <w:rFonts w:ascii="Palatino Linotype" w:hAnsi="Palatino Linotype"/>
        </w:rPr>
        <w:t xml:space="preserve">ei primi anni della vita; la presenza educativa nel mondo giovanile; le forme di vita fraterna pensate nel contesto della vita adulta; le modalità di animazione del mondo degli anziani; l’uso elastico delle strutture e dei luoghi parrocchiali. </w:t>
      </w:r>
    </w:p>
    <w:p w14:paraId="5894F74C" w14:textId="77777777" w:rsidR="007C0779" w:rsidRPr="00F77BB9" w:rsidRDefault="007C0779" w:rsidP="00DC31CA">
      <w:pPr>
        <w:ind w:firstLine="708"/>
        <w:jc w:val="both"/>
        <w:rPr>
          <w:rFonts w:ascii="Palatino Linotype" w:hAnsi="Palatino Linotype"/>
        </w:rPr>
      </w:pPr>
      <w:r w:rsidRPr="00F77BB9">
        <w:rPr>
          <w:rFonts w:ascii="Palatino Linotype" w:hAnsi="Palatino Linotype"/>
        </w:rPr>
        <w:t xml:space="preserve">La parrocchia, che si prende cura della </w:t>
      </w:r>
      <w:r w:rsidRPr="00F77BB9">
        <w:rPr>
          <w:rFonts w:ascii="Palatino Linotype" w:hAnsi="Palatino Linotype"/>
          <w:i/>
        </w:rPr>
        <w:t>qualità cristiana</w:t>
      </w:r>
      <w:r w:rsidRPr="00F77BB9">
        <w:rPr>
          <w:rFonts w:ascii="Palatino Linotype" w:hAnsi="Palatino Linotype"/>
        </w:rPr>
        <w:t xml:space="preserve"> di queste relazioni, si muove nella linea di una comunità fatta con molte articolazioni e diversi ministeri. Tutto ciò avviene nella comun</w:t>
      </w:r>
      <w:r>
        <w:rPr>
          <w:rFonts w:ascii="Palatino Linotype" w:hAnsi="Palatino Linotype"/>
        </w:rPr>
        <w:t>ità cristiana (la parrocchia con</w:t>
      </w:r>
      <w:r w:rsidRPr="00F77BB9">
        <w:rPr>
          <w:rFonts w:ascii="Palatino Linotype" w:hAnsi="Palatino Linotype"/>
        </w:rPr>
        <w:t xml:space="preserve"> le parrocchie vicine) attraverso i percorsi educativi che si svolgono durante l’anno (pastorale giovanile, pastorale familiare, carità, missioni, iniziazione cristiana con i genitori, preparazione al matrimonio cristiano, terza età, ecc.). </w:t>
      </w:r>
    </w:p>
    <w:p w14:paraId="65E009AE" w14:textId="77777777" w:rsidR="007C0779" w:rsidRDefault="007C0779" w:rsidP="00DC31CA">
      <w:pPr>
        <w:ind w:firstLine="644"/>
        <w:jc w:val="both"/>
        <w:rPr>
          <w:rFonts w:ascii="Palatino Linotype" w:hAnsi="Palatino Linotype"/>
        </w:rPr>
      </w:pPr>
      <w:r>
        <w:rPr>
          <w:rFonts w:ascii="Palatino Linotype" w:hAnsi="Palatino Linotype"/>
        </w:rPr>
        <w:t xml:space="preserve">Per quanto riguarda il </w:t>
      </w:r>
      <w:r w:rsidRPr="009C1D16">
        <w:rPr>
          <w:rFonts w:ascii="Palatino Linotype" w:hAnsi="Palatino Linotype"/>
          <w:i/>
        </w:rPr>
        <w:t>secondo aspetto</w:t>
      </w:r>
      <w:r>
        <w:rPr>
          <w:rFonts w:ascii="Palatino Linotype" w:hAnsi="Palatino Linotype"/>
        </w:rPr>
        <w:t>, suggerisco alcune possibilità come ricchezze già presenti o intuizioni da proporre. Aggiungo l’avvertenza che sarà utile puntare su due o tre scelte nel quadro delle UP, per dare una forte tonalità formativa e qualificare alcuni momenti generativi della vita delle parrocchie. Propongo alcuni percorsi esemplari, che ciascuna UP potrà arricchire :</w:t>
      </w:r>
    </w:p>
    <w:p w14:paraId="5EE047B4" w14:textId="77777777" w:rsidR="007C0779" w:rsidRDefault="007C0779" w:rsidP="007C0779">
      <w:pPr>
        <w:ind w:firstLine="284"/>
        <w:jc w:val="both"/>
        <w:rPr>
          <w:rFonts w:ascii="Palatino Linotype" w:hAnsi="Palatino Linotype"/>
        </w:rPr>
      </w:pPr>
    </w:p>
    <w:p w14:paraId="5D2BA905" w14:textId="77777777" w:rsidR="007C0779" w:rsidRDefault="007C0779" w:rsidP="007C0779">
      <w:pPr>
        <w:pStyle w:val="Paragrafoelenco"/>
        <w:numPr>
          <w:ilvl w:val="0"/>
          <w:numId w:val="3"/>
        </w:numPr>
        <w:jc w:val="both"/>
        <w:rPr>
          <w:rFonts w:ascii="Palatino Linotype" w:hAnsi="Palatino Linotype"/>
        </w:rPr>
      </w:pPr>
      <w:r>
        <w:rPr>
          <w:rFonts w:ascii="Palatino Linotype" w:hAnsi="Palatino Linotype"/>
        </w:rPr>
        <w:t xml:space="preserve">Una proposta qualificata </w:t>
      </w:r>
      <w:r>
        <w:rPr>
          <w:rFonts w:ascii="Palatino Linotype" w:hAnsi="Palatino Linotype"/>
          <w:i/>
        </w:rPr>
        <w:t xml:space="preserve">per </w:t>
      </w:r>
      <w:r w:rsidRPr="009C1D16">
        <w:rPr>
          <w:rFonts w:ascii="Palatino Linotype" w:hAnsi="Palatino Linotype"/>
          <w:i/>
        </w:rPr>
        <w:t>la messa domenicale</w:t>
      </w:r>
      <w:r>
        <w:rPr>
          <w:rFonts w:ascii="Palatino Linotype" w:hAnsi="Palatino Linotype"/>
          <w:i/>
        </w:rPr>
        <w:t xml:space="preserve"> n</w:t>
      </w:r>
      <w:r w:rsidRPr="009C1D16">
        <w:rPr>
          <w:rFonts w:ascii="Palatino Linotype" w:hAnsi="Palatino Linotype"/>
          <w:i/>
        </w:rPr>
        <w:t>e</w:t>
      </w:r>
      <w:r>
        <w:rPr>
          <w:rFonts w:ascii="Palatino Linotype" w:hAnsi="Palatino Linotype"/>
          <w:i/>
        </w:rPr>
        <w:t>i tempi liturgici forti</w:t>
      </w:r>
      <w:r>
        <w:rPr>
          <w:rFonts w:ascii="Palatino Linotype" w:hAnsi="Palatino Linotype"/>
        </w:rPr>
        <w:t>: con l’aiuto dei ministeri liturgici già esistenti si proponga un cammino di Avvento e di Quaresima con un forte tratto educativo della coscienza cristiana, magari valorizzando anche una “domenica della comunità”.</w:t>
      </w:r>
    </w:p>
    <w:p w14:paraId="6EFFFC7B" w14:textId="77777777" w:rsidR="007C0779" w:rsidRDefault="007C0779" w:rsidP="007C0779">
      <w:pPr>
        <w:pStyle w:val="Paragrafoelenco"/>
        <w:numPr>
          <w:ilvl w:val="0"/>
          <w:numId w:val="3"/>
        </w:numPr>
        <w:jc w:val="both"/>
        <w:rPr>
          <w:rFonts w:ascii="Palatino Linotype" w:hAnsi="Palatino Linotype"/>
        </w:rPr>
      </w:pPr>
      <w:r>
        <w:rPr>
          <w:rFonts w:ascii="Palatino Linotype" w:hAnsi="Palatino Linotype"/>
        </w:rPr>
        <w:t xml:space="preserve">Un percorso dedicato </w:t>
      </w:r>
      <w:r>
        <w:rPr>
          <w:rFonts w:ascii="Palatino Linotype" w:hAnsi="Palatino Linotype"/>
          <w:i/>
        </w:rPr>
        <w:t>ai genitori dei ragazzi dell’iniziazione cristiana</w:t>
      </w:r>
      <w:r>
        <w:rPr>
          <w:rFonts w:ascii="Palatino Linotype" w:hAnsi="Palatino Linotype"/>
        </w:rPr>
        <w:t>: nel quadriennio dell’iniziazione cristiana dei figli (prima comunione e cresima) si proponga ai genitori un cammino per la riscoperta della vita di coppia e di famiglia, facendo diventare la stagione di iniziazione dei ragazzi anche un momento di maturazione della vita di coppia, accompagnando la famiglia in questa nuova stagione.</w:t>
      </w:r>
    </w:p>
    <w:p w14:paraId="6D85E873" w14:textId="77777777" w:rsidR="007C0779" w:rsidRPr="00893B8B" w:rsidRDefault="007C0779" w:rsidP="007C0779">
      <w:pPr>
        <w:pStyle w:val="Paragrafoelenco"/>
        <w:numPr>
          <w:ilvl w:val="0"/>
          <w:numId w:val="3"/>
        </w:numPr>
        <w:jc w:val="both"/>
        <w:rPr>
          <w:rFonts w:ascii="Palatino Linotype" w:hAnsi="Palatino Linotype"/>
        </w:rPr>
      </w:pPr>
      <w:r>
        <w:rPr>
          <w:rFonts w:ascii="Palatino Linotype" w:hAnsi="Palatino Linotype"/>
        </w:rPr>
        <w:t xml:space="preserve">Un ripensamento coraggioso </w:t>
      </w:r>
      <w:r w:rsidRPr="00893B8B">
        <w:rPr>
          <w:rFonts w:ascii="Palatino Linotype" w:hAnsi="Palatino Linotype"/>
          <w:i/>
        </w:rPr>
        <w:t>dei percorsi di preparazione al matrimonio cristiano</w:t>
      </w:r>
      <w:r>
        <w:rPr>
          <w:rFonts w:ascii="Palatino Linotype" w:hAnsi="Palatino Linotype"/>
        </w:rPr>
        <w:t xml:space="preserve">: la caduta della richiesta di sposarsi in chiesa ci chiede di ripensare radicalmente il corso fidanzati, trasformandolo in </w:t>
      </w:r>
      <w:r>
        <w:rPr>
          <w:rFonts w:ascii="Palatino Linotype" w:hAnsi="Palatino Linotype"/>
          <w:i/>
        </w:rPr>
        <w:t>percorso di iniziazione al matrimonio cristiano</w:t>
      </w:r>
      <w:r>
        <w:rPr>
          <w:rFonts w:ascii="Palatino Linotype" w:hAnsi="Palatino Linotype"/>
        </w:rPr>
        <w:t xml:space="preserve">. Bisognerà articolare attraverso nuovi contenuti e strumenti, predisposti dal </w:t>
      </w:r>
      <w:r w:rsidR="00C60B90">
        <w:rPr>
          <w:rFonts w:ascii="Palatino Linotype" w:hAnsi="Palatino Linotype"/>
        </w:rPr>
        <w:t>’</w:t>
      </w:r>
      <w:r>
        <w:rPr>
          <w:rFonts w:ascii="Palatino Linotype" w:hAnsi="Palatino Linotype"/>
        </w:rPr>
        <w:t xml:space="preserve">Ufficio Famiglia, il valore aggiunto che la domanda di “sposarsi nel Signore” contiene almeno in modo virtuale: approfondire il senso di una scelta di vita </w:t>
      </w:r>
      <w:r w:rsidRPr="00893B8B">
        <w:rPr>
          <w:rFonts w:ascii="Palatino Linotype" w:hAnsi="Palatino Linotype"/>
          <w:i/>
        </w:rPr>
        <w:t>definitiva</w:t>
      </w:r>
      <w:r>
        <w:rPr>
          <w:rFonts w:ascii="Palatino Linotype" w:hAnsi="Palatino Linotype"/>
        </w:rPr>
        <w:t xml:space="preserve"> e come c’entra il sacramento </w:t>
      </w:r>
      <w:r w:rsidRPr="00893B8B">
        <w:rPr>
          <w:rFonts w:ascii="Palatino Linotype" w:hAnsi="Palatino Linotype"/>
          <w:i/>
        </w:rPr>
        <w:t>cristiano</w:t>
      </w:r>
      <w:r>
        <w:rPr>
          <w:rFonts w:ascii="Palatino Linotype" w:hAnsi="Palatino Linotype"/>
        </w:rPr>
        <w:t xml:space="preserve"> per far maturare tale scelta</w:t>
      </w:r>
      <w:r>
        <w:rPr>
          <w:rFonts w:ascii="Palatino Linotype" w:hAnsi="Palatino Linotype"/>
          <w:i/>
        </w:rPr>
        <w:t>.</w:t>
      </w:r>
    </w:p>
    <w:p w14:paraId="45338807" w14:textId="77777777" w:rsidR="007C0779" w:rsidRPr="00934BA2" w:rsidRDefault="007C0779" w:rsidP="007C0779">
      <w:pPr>
        <w:pStyle w:val="Paragrafoelenco"/>
        <w:numPr>
          <w:ilvl w:val="0"/>
          <w:numId w:val="3"/>
        </w:numPr>
        <w:jc w:val="both"/>
        <w:rPr>
          <w:rFonts w:ascii="Palatino Linotype" w:hAnsi="Palatino Linotype"/>
        </w:rPr>
      </w:pPr>
      <w:r w:rsidRPr="00934BA2">
        <w:rPr>
          <w:rFonts w:ascii="Palatino Linotype" w:hAnsi="Palatino Linotype"/>
        </w:rPr>
        <w:t xml:space="preserve">Un cammino speciale </w:t>
      </w:r>
      <w:r>
        <w:rPr>
          <w:rFonts w:ascii="Palatino Linotype" w:hAnsi="Palatino Linotype"/>
          <w:i/>
        </w:rPr>
        <w:t>di</w:t>
      </w:r>
      <w:r w:rsidRPr="00934BA2">
        <w:rPr>
          <w:rFonts w:ascii="Palatino Linotype" w:hAnsi="Palatino Linotype"/>
          <w:i/>
        </w:rPr>
        <w:t xml:space="preserve"> discernimento vocazionale per giovani</w:t>
      </w:r>
      <w:r w:rsidRPr="00934BA2">
        <w:rPr>
          <w:rFonts w:ascii="Palatino Linotype" w:hAnsi="Palatino Linotype"/>
        </w:rPr>
        <w:t xml:space="preserve">: come frutto del Sinodo dei giovani, i vicari parrocchiali con i loro gruppi giovanili offrano, magari in sinergia </w:t>
      </w:r>
      <w:r w:rsidRPr="00934BA2">
        <w:rPr>
          <w:rFonts w:ascii="Palatino Linotype" w:hAnsi="Palatino Linotype"/>
        </w:rPr>
        <w:lastRenderedPageBreak/>
        <w:t>tra più UP vicine, un cammino di orientamento e discernimento vocazionale, con temi cruciali della vita giovanile, quali l’affettività, il lavoro, le relazioni, la scelta di vita, la costruzione del domani.</w:t>
      </w:r>
    </w:p>
    <w:p w14:paraId="64F63EF2" w14:textId="77777777" w:rsidR="007C0779" w:rsidRPr="009C1D16" w:rsidRDefault="007C0779" w:rsidP="007C0779">
      <w:pPr>
        <w:pStyle w:val="Paragrafoelenco"/>
        <w:numPr>
          <w:ilvl w:val="0"/>
          <w:numId w:val="3"/>
        </w:numPr>
        <w:jc w:val="both"/>
        <w:rPr>
          <w:rFonts w:ascii="Palatino Linotype" w:hAnsi="Palatino Linotype"/>
        </w:rPr>
      </w:pPr>
      <w:r>
        <w:rPr>
          <w:rFonts w:ascii="Palatino Linotype" w:hAnsi="Palatino Linotype"/>
        </w:rPr>
        <w:t xml:space="preserve">Un luogo di </w:t>
      </w:r>
      <w:r w:rsidRPr="0045330C">
        <w:rPr>
          <w:rFonts w:ascii="Palatino Linotype" w:hAnsi="Palatino Linotype"/>
          <w:i/>
        </w:rPr>
        <w:t>riflessione ed</w:t>
      </w:r>
      <w:r>
        <w:rPr>
          <w:rFonts w:ascii="Palatino Linotype" w:hAnsi="Palatino Linotype"/>
        </w:rPr>
        <w:t xml:space="preserve"> </w:t>
      </w:r>
      <w:r w:rsidRPr="0045330C">
        <w:rPr>
          <w:rFonts w:ascii="Palatino Linotype" w:hAnsi="Palatino Linotype"/>
          <w:i/>
        </w:rPr>
        <w:t>educazione alla carità pratica cristiana</w:t>
      </w:r>
      <w:r>
        <w:rPr>
          <w:rFonts w:ascii="Palatino Linotype" w:hAnsi="Palatino Linotype"/>
        </w:rPr>
        <w:t>: segnali preoccupanti rivelano l’affievolirsi del senso di accoglienza e lo spegnersi della spinta ad una carità attiva. Per questo inquietano la coscienza cristiana: si può pensare alla Giornata mondiale che Papa Francesco ha dedicato ai poveri come a un momento propizio di sensibilizzazione delle comunità cristiane della diocesi.</w:t>
      </w:r>
    </w:p>
    <w:p w14:paraId="55D9B1EA" w14:textId="77777777" w:rsidR="007C0779" w:rsidRDefault="007C0779" w:rsidP="007C0779">
      <w:pPr>
        <w:ind w:firstLine="284"/>
        <w:jc w:val="both"/>
        <w:outlineLvl w:val="0"/>
        <w:rPr>
          <w:rFonts w:ascii="Palatino Linotype" w:hAnsi="Palatino Linotype"/>
          <w:b/>
        </w:rPr>
      </w:pPr>
    </w:p>
    <w:p w14:paraId="1B8B3C58" w14:textId="77777777" w:rsidR="007C0779" w:rsidRPr="00ED1EE5" w:rsidRDefault="0022007F" w:rsidP="00DC31CA">
      <w:pPr>
        <w:ind w:firstLine="644"/>
        <w:jc w:val="both"/>
        <w:outlineLvl w:val="0"/>
        <w:rPr>
          <w:rFonts w:ascii="Palatino Linotype" w:hAnsi="Palatino Linotype"/>
        </w:rPr>
      </w:pPr>
      <w:r>
        <w:rPr>
          <w:rFonts w:ascii="Palatino Linotype" w:hAnsi="Palatino Linotype"/>
        </w:rPr>
        <w:t>b.2</w:t>
      </w:r>
      <w:r w:rsidR="007C0779">
        <w:rPr>
          <w:rFonts w:ascii="Palatino Linotype" w:hAnsi="Palatino Linotype"/>
        </w:rPr>
        <w:t xml:space="preserve"> I</w:t>
      </w:r>
      <w:r w:rsidR="007C0779" w:rsidRPr="00ED1EE5">
        <w:rPr>
          <w:rFonts w:ascii="Palatino Linotype" w:hAnsi="Palatino Linotype"/>
        </w:rPr>
        <w:t>l cerchio intermedio:</w:t>
      </w:r>
      <w:r w:rsidR="007C0779">
        <w:rPr>
          <w:rFonts w:ascii="Palatino Linotype" w:hAnsi="Palatino Linotype"/>
        </w:rPr>
        <w:t xml:space="preserve"> </w:t>
      </w:r>
      <w:r w:rsidR="007C0779" w:rsidRPr="00ED1EE5">
        <w:rPr>
          <w:rFonts w:ascii="Palatino Linotype" w:hAnsi="Palatino Linotype"/>
          <w:b/>
        </w:rPr>
        <w:t>la formazione dei ministeri laicali</w:t>
      </w:r>
    </w:p>
    <w:p w14:paraId="7EC66CB0" w14:textId="77777777" w:rsidR="007C0779" w:rsidRPr="00F77BB9" w:rsidRDefault="007C0779" w:rsidP="007C0779">
      <w:pPr>
        <w:ind w:firstLine="284"/>
        <w:jc w:val="both"/>
        <w:rPr>
          <w:rFonts w:ascii="Palatino Linotype" w:hAnsi="Palatino Linotype"/>
        </w:rPr>
      </w:pPr>
      <w:r>
        <w:rPr>
          <w:rFonts w:ascii="Palatino Linotype" w:hAnsi="Palatino Linotype"/>
        </w:rPr>
        <w:t xml:space="preserve"> </w:t>
      </w:r>
      <w:r w:rsidR="00DC31CA">
        <w:rPr>
          <w:rFonts w:ascii="Palatino Linotype" w:hAnsi="Palatino Linotype"/>
        </w:rPr>
        <w:tab/>
      </w:r>
      <w:r>
        <w:rPr>
          <w:rFonts w:ascii="Palatino Linotype" w:hAnsi="Palatino Linotype"/>
        </w:rPr>
        <w:t>Il cerchio intermedio è dedicato al</w:t>
      </w:r>
      <w:r w:rsidRPr="00F77BB9">
        <w:rPr>
          <w:rFonts w:ascii="Palatino Linotype" w:hAnsi="Palatino Linotype"/>
        </w:rPr>
        <w:t xml:space="preserve">la formazione dei ministeri laicali </w:t>
      </w:r>
      <w:r w:rsidRPr="00F77BB9">
        <w:rPr>
          <w:rFonts w:ascii="Palatino Linotype" w:hAnsi="Palatino Linotype"/>
          <w:i/>
        </w:rPr>
        <w:t>ad intra</w:t>
      </w:r>
      <w:r w:rsidRPr="00F77BB9">
        <w:rPr>
          <w:rFonts w:ascii="Palatino Linotype" w:hAnsi="Palatino Linotype"/>
        </w:rPr>
        <w:t xml:space="preserve"> e </w:t>
      </w:r>
      <w:r w:rsidRPr="00F77BB9">
        <w:rPr>
          <w:rFonts w:ascii="Palatino Linotype" w:hAnsi="Palatino Linotype"/>
          <w:i/>
        </w:rPr>
        <w:t>ad extra</w:t>
      </w:r>
      <w:r>
        <w:rPr>
          <w:rFonts w:ascii="Palatino Linotype" w:hAnsi="Palatino Linotype"/>
        </w:rPr>
        <w:t>.</w:t>
      </w:r>
      <w:r w:rsidRPr="00F77BB9">
        <w:rPr>
          <w:rFonts w:ascii="Palatino Linotype" w:hAnsi="Palatino Linotype"/>
        </w:rPr>
        <w:t xml:space="preserve"> </w:t>
      </w:r>
      <w:r>
        <w:rPr>
          <w:rFonts w:ascii="Palatino Linotype" w:hAnsi="Palatino Linotype"/>
        </w:rPr>
        <w:t xml:space="preserve">È la formazione </w:t>
      </w:r>
      <w:r w:rsidRPr="00F77BB9">
        <w:rPr>
          <w:rFonts w:ascii="Palatino Linotype" w:hAnsi="Palatino Linotype"/>
        </w:rPr>
        <w:t>teologica, spirituale ed ecclesiale</w:t>
      </w:r>
      <w:r>
        <w:rPr>
          <w:rFonts w:ascii="Palatino Linotype" w:hAnsi="Palatino Linotype"/>
        </w:rPr>
        <w:t>,</w:t>
      </w:r>
      <w:r w:rsidRPr="00F77BB9">
        <w:rPr>
          <w:rFonts w:ascii="Palatino Linotype" w:hAnsi="Palatino Linotype"/>
        </w:rPr>
        <w:t xml:space="preserve"> per tutti coloro che hanno già </w:t>
      </w:r>
      <w:r>
        <w:rPr>
          <w:rFonts w:ascii="Palatino Linotype" w:hAnsi="Palatino Linotype"/>
        </w:rPr>
        <w:t xml:space="preserve">o intendono assumere </w:t>
      </w:r>
      <w:r w:rsidRPr="00F77BB9">
        <w:rPr>
          <w:rFonts w:ascii="Palatino Linotype" w:hAnsi="Palatino Linotype"/>
        </w:rPr>
        <w:t>un incarico ministeriale</w:t>
      </w:r>
      <w:r>
        <w:rPr>
          <w:rFonts w:ascii="Palatino Linotype" w:hAnsi="Palatino Linotype"/>
        </w:rPr>
        <w:t xml:space="preserve"> </w:t>
      </w:r>
      <w:r w:rsidRPr="00F77BB9">
        <w:rPr>
          <w:rFonts w:ascii="Palatino Linotype" w:hAnsi="Palatino Linotype"/>
        </w:rPr>
        <w:t xml:space="preserve">(membri </w:t>
      </w:r>
      <w:r>
        <w:rPr>
          <w:rFonts w:ascii="Palatino Linotype" w:hAnsi="Palatino Linotype"/>
        </w:rPr>
        <w:t xml:space="preserve">di </w:t>
      </w:r>
      <w:r w:rsidRPr="00F77BB9">
        <w:rPr>
          <w:rFonts w:ascii="Palatino Linotype" w:hAnsi="Palatino Linotype"/>
        </w:rPr>
        <w:t>consigli pastorali e</w:t>
      </w:r>
      <w:r>
        <w:rPr>
          <w:rFonts w:ascii="Palatino Linotype" w:hAnsi="Palatino Linotype"/>
        </w:rPr>
        <w:t>d</w:t>
      </w:r>
      <w:r w:rsidRPr="00F77BB9">
        <w:rPr>
          <w:rFonts w:ascii="Palatino Linotype" w:hAnsi="Palatino Linotype"/>
        </w:rPr>
        <w:t xml:space="preserve"> affari economici, catechisti, animatori di coppia e famiglia, operatori </w:t>
      </w:r>
      <w:proofErr w:type="spellStart"/>
      <w:r w:rsidRPr="00F77BB9">
        <w:rPr>
          <w:rFonts w:ascii="Palatino Linotype" w:hAnsi="Palatino Linotype"/>
        </w:rPr>
        <w:t>caritas</w:t>
      </w:r>
      <w:proofErr w:type="spellEnd"/>
      <w:r w:rsidRPr="00F77BB9">
        <w:rPr>
          <w:rFonts w:ascii="Palatino Linotype" w:hAnsi="Palatino Linotype"/>
        </w:rPr>
        <w:t xml:space="preserve"> e missioni, altri servizi </w:t>
      </w:r>
      <w:r w:rsidRPr="00F77BB9">
        <w:rPr>
          <w:rFonts w:ascii="Palatino Linotype" w:hAnsi="Palatino Linotype"/>
          <w:i/>
        </w:rPr>
        <w:t>ad extra</w:t>
      </w:r>
      <w:r w:rsidRPr="00F77BB9">
        <w:rPr>
          <w:rFonts w:ascii="Palatino Linotype" w:hAnsi="Palatino Linotype"/>
        </w:rPr>
        <w:t xml:space="preserve">). </w:t>
      </w:r>
      <w:r>
        <w:rPr>
          <w:rFonts w:ascii="Palatino Linotype" w:hAnsi="Palatino Linotype"/>
        </w:rPr>
        <w:t>Essa</w:t>
      </w:r>
      <w:r w:rsidRPr="00F77BB9">
        <w:rPr>
          <w:rFonts w:ascii="Palatino Linotype" w:hAnsi="Palatino Linotype"/>
        </w:rPr>
        <w:t xml:space="preserve"> si realizza, anzitutto, con </w:t>
      </w:r>
      <w:r w:rsidRPr="00F77BB9">
        <w:rPr>
          <w:rFonts w:ascii="Palatino Linotype" w:hAnsi="Palatino Linotype"/>
          <w:iCs/>
        </w:rPr>
        <w:t xml:space="preserve">cammini indirizzati soprattutto alla formazione del </w:t>
      </w:r>
      <w:proofErr w:type="spellStart"/>
      <w:r w:rsidRPr="00F77BB9">
        <w:rPr>
          <w:rFonts w:ascii="Palatino Linotype" w:hAnsi="Palatino Linotype"/>
          <w:i/>
          <w:iCs/>
        </w:rPr>
        <w:t>sensus</w:t>
      </w:r>
      <w:proofErr w:type="spellEnd"/>
      <w:r w:rsidRPr="00F77BB9">
        <w:rPr>
          <w:rFonts w:ascii="Palatino Linotype" w:hAnsi="Palatino Linotype"/>
          <w:i/>
          <w:iCs/>
        </w:rPr>
        <w:t xml:space="preserve"> </w:t>
      </w:r>
      <w:proofErr w:type="spellStart"/>
      <w:r w:rsidRPr="00F77BB9">
        <w:rPr>
          <w:rFonts w:ascii="Palatino Linotype" w:hAnsi="Palatino Linotype"/>
          <w:i/>
          <w:iCs/>
        </w:rPr>
        <w:t>ecclesiae</w:t>
      </w:r>
      <w:proofErr w:type="spellEnd"/>
      <w:r>
        <w:rPr>
          <w:rFonts w:ascii="Palatino Linotype" w:hAnsi="Palatino Linotype"/>
        </w:rPr>
        <w:t xml:space="preserve">. </w:t>
      </w:r>
      <w:r w:rsidRPr="00F77BB9">
        <w:rPr>
          <w:rFonts w:ascii="Palatino Linotype" w:hAnsi="Palatino Linotype"/>
        </w:rPr>
        <w:t>Questo significa almeno due cose: 1) sperimentare in modo pratico (preghiera, ascolto della parola, senso della celebrazione, valore dei servizi ecclesiali) che cosa significa a</w:t>
      </w:r>
      <w:r>
        <w:rPr>
          <w:rFonts w:ascii="Palatino Linotype" w:hAnsi="Palatino Linotype"/>
        </w:rPr>
        <w:t>ssumere e vivere un ministero n</w:t>
      </w:r>
      <w:r w:rsidRPr="00F77BB9">
        <w:rPr>
          <w:rFonts w:ascii="Palatino Linotype" w:hAnsi="Palatino Linotype"/>
        </w:rPr>
        <w:t>ella chiesa; 2) imparare a farsi carico dello sguardo sulla comunità e sulla sua missione nel mondo, con un’ottica ecclesiale e superando i particolarismi, soprattutto quelli tra le parrocchie vicine.</w:t>
      </w:r>
    </w:p>
    <w:p w14:paraId="1D44A702" w14:textId="77777777" w:rsidR="007C0779" w:rsidRPr="00F77BB9" w:rsidRDefault="007C0779" w:rsidP="00DC31CA">
      <w:pPr>
        <w:ind w:firstLine="708"/>
        <w:jc w:val="both"/>
        <w:rPr>
          <w:rFonts w:ascii="Palatino Linotype" w:hAnsi="Palatino Linotype"/>
        </w:rPr>
      </w:pPr>
      <w:r>
        <w:rPr>
          <w:rFonts w:ascii="Palatino Linotype" w:hAnsi="Palatino Linotype"/>
        </w:rPr>
        <w:t>Bisogna</w:t>
      </w:r>
      <w:r w:rsidRPr="00F77BB9">
        <w:rPr>
          <w:rFonts w:ascii="Palatino Linotype" w:hAnsi="Palatino Linotype"/>
        </w:rPr>
        <w:t xml:space="preserve"> elaborare un programma serio e sufficientemente elastico, con un percorso a livello </w:t>
      </w:r>
      <w:r>
        <w:rPr>
          <w:rFonts w:ascii="Palatino Linotype" w:hAnsi="Palatino Linotype"/>
        </w:rPr>
        <w:t>di più vicariati</w:t>
      </w:r>
      <w:r w:rsidRPr="00F77BB9">
        <w:rPr>
          <w:rFonts w:ascii="Palatino Linotype" w:hAnsi="Palatino Linotype"/>
        </w:rPr>
        <w:t xml:space="preserve">, offrendo una proposta di vasto respiro, che coinvolga molte competenze, capace di suscitare sul territorio persone che si prendano cura della formazione intellettuale, pastorale, spirituale dei laici e con i laici. </w:t>
      </w:r>
    </w:p>
    <w:p w14:paraId="6DC7AFFF" w14:textId="77777777" w:rsidR="007C0779" w:rsidRDefault="007C0779" w:rsidP="00DC31CA">
      <w:pPr>
        <w:ind w:firstLine="644"/>
        <w:jc w:val="both"/>
        <w:rPr>
          <w:rFonts w:ascii="Palatino Linotype" w:hAnsi="Palatino Linotype"/>
        </w:rPr>
      </w:pPr>
      <w:r>
        <w:rPr>
          <w:rFonts w:ascii="Palatino Linotype" w:hAnsi="Palatino Linotype"/>
        </w:rPr>
        <w:t xml:space="preserve">La scelta è di offrire un “tempo di formazione” che, per così dire, sia </w:t>
      </w:r>
      <w:r w:rsidR="006A71B6">
        <w:rPr>
          <w:rFonts w:ascii="Palatino Linotype" w:hAnsi="Palatino Linotype"/>
        </w:rPr>
        <w:t>casa e scuola della comunione</w:t>
      </w:r>
      <w:r>
        <w:rPr>
          <w:rFonts w:ascii="Palatino Linotype" w:hAnsi="Palatino Linotype"/>
        </w:rPr>
        <w:t>. Possiamo indicare i destinatari e i contenuti essenziali che potranno essere precisati cammin facendo.</w:t>
      </w:r>
    </w:p>
    <w:p w14:paraId="20B7B34A" w14:textId="77777777" w:rsidR="007C0779" w:rsidRDefault="007C0779" w:rsidP="007C0779">
      <w:pPr>
        <w:ind w:firstLine="284"/>
        <w:jc w:val="both"/>
        <w:rPr>
          <w:rFonts w:ascii="Palatino Linotype" w:hAnsi="Palatino Linotype"/>
        </w:rPr>
      </w:pPr>
    </w:p>
    <w:p w14:paraId="4265D5DB" w14:textId="77777777" w:rsidR="007C0779" w:rsidRDefault="007C0779" w:rsidP="007C0779">
      <w:pPr>
        <w:pStyle w:val="Paragrafoelenco"/>
        <w:numPr>
          <w:ilvl w:val="0"/>
          <w:numId w:val="3"/>
        </w:numPr>
        <w:jc w:val="both"/>
        <w:rPr>
          <w:rFonts w:ascii="Palatino Linotype" w:hAnsi="Palatino Linotype"/>
        </w:rPr>
      </w:pPr>
      <w:r>
        <w:rPr>
          <w:rFonts w:ascii="Palatino Linotype" w:hAnsi="Palatino Linotype"/>
        </w:rPr>
        <w:t xml:space="preserve">Il “tempo di formazione” consiste in una proposta triennale, in modo tale che lungo il triennio </w:t>
      </w:r>
      <w:r w:rsidRPr="007F07DB">
        <w:rPr>
          <w:rFonts w:ascii="Palatino Linotype" w:hAnsi="Palatino Linotype"/>
          <w:i/>
        </w:rPr>
        <w:t>tutti</w:t>
      </w:r>
      <w:r>
        <w:rPr>
          <w:rFonts w:ascii="Palatino Linotype" w:hAnsi="Palatino Linotype"/>
          <w:b/>
        </w:rPr>
        <w:t xml:space="preserve"> </w:t>
      </w:r>
      <w:r w:rsidRPr="007F07DB">
        <w:rPr>
          <w:rFonts w:ascii="Palatino Linotype" w:hAnsi="Palatino Linotype"/>
        </w:rPr>
        <w:t xml:space="preserve">i ministeri laicali </w:t>
      </w:r>
      <w:r>
        <w:rPr>
          <w:rFonts w:ascii="Palatino Linotype" w:hAnsi="Palatino Linotype"/>
        </w:rPr>
        <w:t>possano fare</w:t>
      </w:r>
      <w:r w:rsidRPr="007F07DB">
        <w:rPr>
          <w:rFonts w:ascii="Palatino Linotype" w:hAnsi="Palatino Linotype"/>
        </w:rPr>
        <w:t xml:space="preserve"> almeno </w:t>
      </w:r>
      <w:r w:rsidRPr="007F07DB">
        <w:rPr>
          <w:rFonts w:ascii="Palatino Linotype" w:hAnsi="Palatino Linotype"/>
          <w:i/>
        </w:rPr>
        <w:t>un</w:t>
      </w:r>
      <w:r w:rsidRPr="007F07DB">
        <w:rPr>
          <w:rFonts w:ascii="Palatino Linotype" w:hAnsi="Palatino Linotype"/>
        </w:rPr>
        <w:t xml:space="preserve"> percorso</w:t>
      </w:r>
      <w:r>
        <w:rPr>
          <w:rFonts w:ascii="Palatino Linotype" w:hAnsi="Palatino Linotype"/>
        </w:rPr>
        <w:t xml:space="preserve"> annuale. Esso è pertanto aperto a tutti </w:t>
      </w:r>
      <w:r w:rsidRPr="00F77BB9">
        <w:rPr>
          <w:rFonts w:ascii="Palatino Linotype" w:hAnsi="Palatino Linotype"/>
        </w:rPr>
        <w:t xml:space="preserve">coloro che hanno già </w:t>
      </w:r>
      <w:r>
        <w:rPr>
          <w:rFonts w:ascii="Palatino Linotype" w:hAnsi="Palatino Linotype"/>
        </w:rPr>
        <w:t xml:space="preserve">o intendono assumere </w:t>
      </w:r>
      <w:r w:rsidRPr="00F77BB9">
        <w:rPr>
          <w:rFonts w:ascii="Palatino Linotype" w:hAnsi="Palatino Linotype"/>
        </w:rPr>
        <w:t>un incarico ministeriale</w:t>
      </w:r>
      <w:r>
        <w:rPr>
          <w:rFonts w:ascii="Palatino Linotype" w:hAnsi="Palatino Linotype"/>
        </w:rPr>
        <w:t xml:space="preserve"> </w:t>
      </w:r>
      <w:r w:rsidRPr="00F77BB9">
        <w:rPr>
          <w:rFonts w:ascii="Palatino Linotype" w:hAnsi="Palatino Linotype"/>
        </w:rPr>
        <w:t xml:space="preserve">(membri </w:t>
      </w:r>
      <w:r>
        <w:rPr>
          <w:rFonts w:ascii="Palatino Linotype" w:hAnsi="Palatino Linotype"/>
        </w:rPr>
        <w:t xml:space="preserve">dei </w:t>
      </w:r>
      <w:r w:rsidRPr="00F77BB9">
        <w:rPr>
          <w:rFonts w:ascii="Palatino Linotype" w:hAnsi="Palatino Linotype"/>
        </w:rPr>
        <w:t xml:space="preserve">consigli pastorali e affari economici, </w:t>
      </w:r>
      <w:r>
        <w:rPr>
          <w:rFonts w:ascii="Palatino Linotype" w:hAnsi="Palatino Linotype"/>
        </w:rPr>
        <w:t xml:space="preserve">animatori liturgici, </w:t>
      </w:r>
      <w:r w:rsidRPr="00F77BB9">
        <w:rPr>
          <w:rFonts w:ascii="Palatino Linotype" w:hAnsi="Palatino Linotype"/>
        </w:rPr>
        <w:t xml:space="preserve">catechisti, </w:t>
      </w:r>
      <w:r>
        <w:rPr>
          <w:rFonts w:ascii="Palatino Linotype" w:hAnsi="Palatino Linotype"/>
        </w:rPr>
        <w:t>coppie</w:t>
      </w:r>
      <w:r w:rsidRPr="00F77BB9">
        <w:rPr>
          <w:rFonts w:ascii="Palatino Linotype" w:hAnsi="Palatino Linotype"/>
        </w:rPr>
        <w:t xml:space="preserve"> e famigl</w:t>
      </w:r>
      <w:r>
        <w:rPr>
          <w:rFonts w:ascii="Palatino Linotype" w:hAnsi="Palatino Linotype"/>
        </w:rPr>
        <w:t xml:space="preserve">ie, operatori </w:t>
      </w:r>
      <w:proofErr w:type="spellStart"/>
      <w:r>
        <w:rPr>
          <w:rFonts w:ascii="Palatino Linotype" w:hAnsi="Palatino Linotype"/>
        </w:rPr>
        <w:t>caritas</w:t>
      </w:r>
      <w:proofErr w:type="spellEnd"/>
      <w:r>
        <w:rPr>
          <w:rFonts w:ascii="Palatino Linotype" w:hAnsi="Palatino Linotype"/>
        </w:rPr>
        <w:t xml:space="preserve"> e missionari</w:t>
      </w:r>
      <w:r w:rsidRPr="00F77BB9">
        <w:rPr>
          <w:rFonts w:ascii="Palatino Linotype" w:hAnsi="Palatino Linotype"/>
        </w:rPr>
        <w:t xml:space="preserve">, altri servizi </w:t>
      </w:r>
      <w:r w:rsidRPr="00F77BB9">
        <w:rPr>
          <w:rFonts w:ascii="Palatino Linotype" w:hAnsi="Palatino Linotype"/>
          <w:i/>
        </w:rPr>
        <w:t>ad extra</w:t>
      </w:r>
      <w:r>
        <w:rPr>
          <w:rFonts w:ascii="Palatino Linotype" w:hAnsi="Palatino Linotype"/>
        </w:rPr>
        <w:t>, come volontari, operatori sociali e politici</w:t>
      </w:r>
      <w:r w:rsidRPr="00F77BB9">
        <w:rPr>
          <w:rFonts w:ascii="Palatino Linotype" w:hAnsi="Palatino Linotype"/>
        </w:rPr>
        <w:t>)</w:t>
      </w:r>
      <w:r>
        <w:rPr>
          <w:rFonts w:ascii="Palatino Linotype" w:hAnsi="Palatino Linotype"/>
        </w:rPr>
        <w:t>.</w:t>
      </w:r>
    </w:p>
    <w:p w14:paraId="57CA0055" w14:textId="77777777" w:rsidR="007C0779" w:rsidRPr="00357682" w:rsidRDefault="007C0779" w:rsidP="007C0779">
      <w:pPr>
        <w:pStyle w:val="Paragrafoelenco"/>
        <w:numPr>
          <w:ilvl w:val="0"/>
          <w:numId w:val="3"/>
        </w:numPr>
        <w:jc w:val="both"/>
        <w:rPr>
          <w:rFonts w:ascii="Palatino Linotype" w:hAnsi="Palatino Linotype"/>
        </w:rPr>
      </w:pPr>
      <w:r w:rsidRPr="00357682">
        <w:rPr>
          <w:rFonts w:ascii="Palatino Linotype" w:hAnsi="Palatino Linotype"/>
        </w:rPr>
        <w:t xml:space="preserve">Gli “ambiti </w:t>
      </w:r>
      <w:r>
        <w:rPr>
          <w:rFonts w:ascii="Palatino Linotype" w:hAnsi="Palatino Linotype"/>
        </w:rPr>
        <w:t>di formazione” previsti</w:t>
      </w:r>
      <w:r w:rsidRPr="00357682">
        <w:rPr>
          <w:rFonts w:ascii="Palatino Linotype" w:hAnsi="Palatino Linotype"/>
        </w:rPr>
        <w:t xml:space="preserve"> si dis</w:t>
      </w:r>
      <w:r>
        <w:rPr>
          <w:rFonts w:ascii="Palatino Linotype" w:hAnsi="Palatino Linotype"/>
        </w:rPr>
        <w:t>tendono</w:t>
      </w:r>
      <w:r w:rsidRPr="00357682">
        <w:rPr>
          <w:rFonts w:ascii="Palatino Linotype" w:hAnsi="Palatino Linotype"/>
        </w:rPr>
        <w:t xml:space="preserve"> su cinque sabati con momenti che introducano ai diversi aspetti della vita cristiana, pastorale e sociale, alternando momenti di preghiera, riflessione sulla parola, ascolto di esperti, confronto, laboratori pr</w:t>
      </w:r>
      <w:r>
        <w:rPr>
          <w:rFonts w:ascii="Palatino Linotype" w:hAnsi="Palatino Linotype"/>
        </w:rPr>
        <w:t>atici, conoscenza di esperienze</w:t>
      </w:r>
      <w:r w:rsidRPr="00357682">
        <w:rPr>
          <w:rFonts w:ascii="Palatino Linotype" w:hAnsi="Palatino Linotype"/>
        </w:rPr>
        <w:t>.</w:t>
      </w:r>
    </w:p>
    <w:p w14:paraId="7B7BAB8B" w14:textId="77777777" w:rsidR="007C0779" w:rsidRDefault="007C0779" w:rsidP="007C0779">
      <w:pPr>
        <w:pStyle w:val="Paragrafoelenco"/>
        <w:numPr>
          <w:ilvl w:val="0"/>
          <w:numId w:val="3"/>
        </w:numPr>
        <w:jc w:val="both"/>
        <w:rPr>
          <w:rFonts w:ascii="Palatino Linotype" w:hAnsi="Palatino Linotype"/>
        </w:rPr>
      </w:pPr>
      <w:r>
        <w:rPr>
          <w:rFonts w:ascii="Palatino Linotype" w:hAnsi="Palatino Linotype"/>
        </w:rPr>
        <w:t xml:space="preserve">I “temi di formazione” non hanno di mira subito l’abilitazione a un ministero specifico, ma l’educazione al </w:t>
      </w:r>
      <w:proofErr w:type="spellStart"/>
      <w:r w:rsidRPr="00357682">
        <w:rPr>
          <w:rFonts w:ascii="Palatino Linotype" w:hAnsi="Palatino Linotype"/>
          <w:i/>
        </w:rPr>
        <w:t>sensus</w:t>
      </w:r>
      <w:proofErr w:type="spellEnd"/>
      <w:r w:rsidRPr="00357682">
        <w:rPr>
          <w:rFonts w:ascii="Palatino Linotype" w:hAnsi="Palatino Linotype"/>
          <w:i/>
        </w:rPr>
        <w:t xml:space="preserve"> </w:t>
      </w:r>
      <w:proofErr w:type="spellStart"/>
      <w:r w:rsidRPr="00357682">
        <w:rPr>
          <w:rFonts w:ascii="Palatino Linotype" w:hAnsi="Palatino Linotype"/>
          <w:i/>
        </w:rPr>
        <w:t>ecclesiae</w:t>
      </w:r>
      <w:proofErr w:type="spellEnd"/>
      <w:r>
        <w:rPr>
          <w:rFonts w:ascii="Palatino Linotype" w:hAnsi="Palatino Linotype"/>
        </w:rPr>
        <w:t xml:space="preserve"> e l’assunzione della capacità di </w:t>
      </w:r>
      <w:r w:rsidRPr="00357682">
        <w:rPr>
          <w:rFonts w:ascii="Palatino Linotype" w:hAnsi="Palatino Linotype"/>
          <w:i/>
        </w:rPr>
        <w:t>discernimento comunitario</w:t>
      </w:r>
      <w:r>
        <w:rPr>
          <w:rFonts w:ascii="Palatino Linotype" w:hAnsi="Palatino Linotype"/>
          <w:i/>
        </w:rPr>
        <w:t xml:space="preserve">. </w:t>
      </w:r>
      <w:r>
        <w:rPr>
          <w:rFonts w:ascii="Palatino Linotype" w:hAnsi="Palatino Linotype"/>
        </w:rPr>
        <w:t xml:space="preserve">Il programma avrà come suo punto focale la conoscenza e la personale esperienza dei luoghi essenziali dell’agire pastorale della chiesa e delle </w:t>
      </w:r>
      <w:r>
        <w:rPr>
          <w:rFonts w:ascii="Palatino Linotype" w:hAnsi="Palatino Linotype"/>
        </w:rPr>
        <w:lastRenderedPageBreak/>
        <w:t xml:space="preserve">attenzioni all’umano e ai temi del tempo attuale, come ho cercato di illustrare nel mio </w:t>
      </w:r>
      <w:r>
        <w:rPr>
          <w:rFonts w:ascii="Palatino Linotype" w:hAnsi="Palatino Linotype"/>
          <w:i/>
        </w:rPr>
        <w:t xml:space="preserve">Liber </w:t>
      </w:r>
      <w:proofErr w:type="spellStart"/>
      <w:r>
        <w:rPr>
          <w:rFonts w:ascii="Palatino Linotype" w:hAnsi="Palatino Linotype"/>
          <w:i/>
        </w:rPr>
        <w:t>Pastoralis</w:t>
      </w:r>
      <w:proofErr w:type="spellEnd"/>
      <w:r>
        <w:rPr>
          <w:rStyle w:val="Rimandonotaapidipagina"/>
          <w:rFonts w:ascii="Palatino Linotype" w:hAnsi="Palatino Linotype"/>
        </w:rPr>
        <w:footnoteReference w:id="2"/>
      </w:r>
      <w:r>
        <w:rPr>
          <w:rFonts w:ascii="Palatino Linotype" w:hAnsi="Palatino Linotype"/>
        </w:rPr>
        <w:t>.</w:t>
      </w:r>
    </w:p>
    <w:p w14:paraId="5270FE90" w14:textId="77777777" w:rsidR="007C0779" w:rsidRPr="007F07DB" w:rsidRDefault="007C0779" w:rsidP="007C0779">
      <w:pPr>
        <w:pStyle w:val="Paragrafoelenco"/>
        <w:numPr>
          <w:ilvl w:val="0"/>
          <w:numId w:val="3"/>
        </w:numPr>
        <w:jc w:val="both"/>
        <w:rPr>
          <w:rFonts w:ascii="Palatino Linotype" w:hAnsi="Palatino Linotype"/>
        </w:rPr>
      </w:pPr>
      <w:r>
        <w:rPr>
          <w:rFonts w:ascii="Palatino Linotype" w:hAnsi="Palatino Linotype"/>
        </w:rPr>
        <w:t>I “soggetti di formazione” saranno prima di tutto le persone che parteciperanno a questo momento d</w:t>
      </w:r>
      <w:r w:rsidR="00EE0F94">
        <w:rPr>
          <w:rFonts w:ascii="Palatino Linotype" w:hAnsi="Palatino Linotype"/>
        </w:rPr>
        <w:t>i formazione</w:t>
      </w:r>
      <w:r>
        <w:rPr>
          <w:rFonts w:ascii="Palatino Linotype" w:hAnsi="Palatino Linotype"/>
        </w:rPr>
        <w:t xml:space="preserve">. Saranno accompagnati non solo da figure significative della chiesa diocesana, ma si confronteranno anche con altri testimoni della vita cristiana e dell’impegno pastorale attuale, per imparare dal vivo il rapporto con le persone, il senso ecclesiale e il discernimento comunitario. </w:t>
      </w:r>
    </w:p>
    <w:p w14:paraId="53E2B8F2" w14:textId="77777777" w:rsidR="007C0779" w:rsidRPr="00DC31CA" w:rsidRDefault="007C0779" w:rsidP="007C0779">
      <w:pPr>
        <w:ind w:firstLine="284"/>
        <w:jc w:val="both"/>
        <w:rPr>
          <w:rFonts w:ascii="Palatino Linotype" w:hAnsi="Palatino Linotype"/>
          <w:bCs/>
        </w:rPr>
      </w:pPr>
    </w:p>
    <w:p w14:paraId="3BDE0590" w14:textId="77777777" w:rsidR="007C0779" w:rsidRPr="00F77BB9" w:rsidRDefault="00DC31CA" w:rsidP="00DC31CA">
      <w:pPr>
        <w:ind w:firstLine="644"/>
        <w:jc w:val="both"/>
        <w:outlineLvl w:val="0"/>
        <w:rPr>
          <w:rFonts w:ascii="Palatino Linotype" w:hAnsi="Palatino Linotype"/>
          <w:b/>
        </w:rPr>
      </w:pPr>
      <w:r w:rsidRPr="00DC31CA">
        <w:rPr>
          <w:rFonts w:ascii="Palatino Linotype" w:hAnsi="Palatino Linotype"/>
          <w:bCs/>
        </w:rPr>
        <w:t>b.3</w:t>
      </w:r>
      <w:r w:rsidR="007C0779">
        <w:rPr>
          <w:rFonts w:ascii="Palatino Linotype" w:hAnsi="Palatino Linotype"/>
          <w:b/>
        </w:rPr>
        <w:t xml:space="preserve"> </w:t>
      </w:r>
      <w:r w:rsidR="007C0779" w:rsidRPr="00ED1EE5">
        <w:rPr>
          <w:rFonts w:ascii="Palatino Linotype" w:hAnsi="Palatino Linotype"/>
        </w:rPr>
        <w:t xml:space="preserve">Il cerchio più piccolo: </w:t>
      </w:r>
      <w:r w:rsidR="007C0779" w:rsidRPr="00F77BB9">
        <w:rPr>
          <w:rFonts w:ascii="Palatino Linotype" w:hAnsi="Palatino Linotype"/>
          <w:b/>
        </w:rPr>
        <w:t xml:space="preserve">la formazione delle </w:t>
      </w:r>
      <w:r w:rsidR="007C0779" w:rsidRPr="00F77BB9">
        <w:rPr>
          <w:rFonts w:ascii="Palatino Linotype" w:hAnsi="Palatino Linotype"/>
          <w:b/>
          <w:i/>
        </w:rPr>
        <w:t xml:space="preserve">Équipes </w:t>
      </w:r>
      <w:r w:rsidR="007C0779" w:rsidRPr="00F77BB9">
        <w:rPr>
          <w:rFonts w:ascii="Palatino Linotype" w:hAnsi="Palatino Linotype"/>
          <w:b/>
        </w:rPr>
        <w:t>pastorali</w:t>
      </w:r>
    </w:p>
    <w:p w14:paraId="39924557" w14:textId="77777777" w:rsidR="007C0779" w:rsidRPr="00F77BB9" w:rsidRDefault="007C0779" w:rsidP="00DC31CA">
      <w:pPr>
        <w:ind w:firstLine="644"/>
        <w:jc w:val="both"/>
        <w:rPr>
          <w:rFonts w:ascii="Palatino Linotype" w:hAnsi="Palatino Linotype"/>
        </w:rPr>
      </w:pPr>
      <w:r w:rsidRPr="00F77BB9">
        <w:rPr>
          <w:rFonts w:ascii="Palatino Linotype" w:hAnsi="Palatino Linotype"/>
        </w:rPr>
        <w:t xml:space="preserve">Il </w:t>
      </w:r>
      <w:r>
        <w:rPr>
          <w:rFonts w:ascii="Palatino Linotype" w:hAnsi="Palatino Linotype"/>
        </w:rPr>
        <w:t>cerchio più piccolo realizzerà l</w:t>
      </w:r>
      <w:r w:rsidRPr="00F77BB9">
        <w:rPr>
          <w:rFonts w:ascii="Palatino Linotype" w:hAnsi="Palatino Linotype"/>
        </w:rPr>
        <w:t xml:space="preserve">a </w:t>
      </w:r>
      <w:r w:rsidRPr="00622D3E">
        <w:rPr>
          <w:rFonts w:ascii="Palatino Linotype" w:hAnsi="Palatino Linotype"/>
          <w:iCs/>
        </w:rPr>
        <w:t>formazione</w:t>
      </w:r>
      <w:r w:rsidRPr="00F77BB9">
        <w:rPr>
          <w:rFonts w:ascii="Palatino Linotype" w:hAnsi="Palatino Linotype"/>
          <w:i/>
          <w:iCs/>
        </w:rPr>
        <w:t xml:space="preserve"> </w:t>
      </w:r>
      <w:r w:rsidRPr="00F77BB9">
        <w:rPr>
          <w:rFonts w:ascii="Palatino Linotype" w:hAnsi="Palatino Linotype"/>
          <w:iCs/>
        </w:rPr>
        <w:t>dei membri delle</w:t>
      </w:r>
      <w:r w:rsidRPr="00F77BB9">
        <w:rPr>
          <w:rFonts w:ascii="Palatino Linotype" w:hAnsi="Palatino Linotype"/>
          <w:i/>
          <w:iCs/>
        </w:rPr>
        <w:t xml:space="preserve"> Équipes pastorali</w:t>
      </w:r>
      <w:r w:rsidRPr="00F77BB9">
        <w:rPr>
          <w:rFonts w:ascii="Palatino Linotype" w:hAnsi="Palatino Linotype"/>
        </w:rPr>
        <w:t>. In concreto si dovrà pensare a un “percorso specifico” caratterizzato non solo da un’intro</w:t>
      </w:r>
      <w:r w:rsidRPr="00F77BB9">
        <w:rPr>
          <w:rFonts w:ascii="Palatino Linotype" w:hAnsi="Palatino Linotype"/>
        </w:rPr>
        <w:softHyphen/>
        <w:t xml:space="preserve">duzione teorica, ma anche da momenti – </w:t>
      </w:r>
      <w:r w:rsidRPr="00F77BB9">
        <w:rPr>
          <w:rFonts w:ascii="Palatino Linotype" w:hAnsi="Palatino Linotype"/>
          <w:i/>
        </w:rPr>
        <w:t>weekend</w:t>
      </w:r>
      <w:r w:rsidRPr="00F77BB9">
        <w:rPr>
          <w:rFonts w:ascii="Palatino Linotype" w:hAnsi="Palatino Linotype"/>
        </w:rPr>
        <w:t xml:space="preserve">, laboratori di sperimentazione, settimana estiva – in cui sia messa alla prova l’abilitazione pratica di </w:t>
      </w:r>
      <w:r>
        <w:rPr>
          <w:rFonts w:ascii="Palatino Linotype" w:hAnsi="Palatino Linotype"/>
        </w:rPr>
        <w:t>questo</w:t>
      </w:r>
      <w:r w:rsidRPr="00F77BB9">
        <w:rPr>
          <w:rFonts w:ascii="Palatino Linotype" w:hAnsi="Palatino Linotype"/>
        </w:rPr>
        <w:t xml:space="preserve"> ministero pastorale</w:t>
      </w:r>
      <w:r>
        <w:rPr>
          <w:rFonts w:ascii="Palatino Linotype" w:hAnsi="Palatino Linotype"/>
        </w:rPr>
        <w:t xml:space="preserve"> delicato</w:t>
      </w:r>
      <w:r w:rsidRPr="00F77BB9">
        <w:rPr>
          <w:rFonts w:ascii="Palatino Linotype" w:hAnsi="Palatino Linotype"/>
        </w:rPr>
        <w:t xml:space="preserve">, formando una vera coscienza ministeriale e la capacità di </w:t>
      </w:r>
      <w:r>
        <w:rPr>
          <w:rFonts w:ascii="Palatino Linotype" w:hAnsi="Palatino Linotype"/>
        </w:rPr>
        <w:t>aprire le parrocchie al lavoro pastorale integrato delle UP</w:t>
      </w:r>
      <w:r w:rsidRPr="00F77BB9">
        <w:rPr>
          <w:rFonts w:ascii="Palatino Linotype" w:hAnsi="Palatino Linotype"/>
        </w:rPr>
        <w:t>.</w:t>
      </w:r>
    </w:p>
    <w:p w14:paraId="3B7AEB27" w14:textId="77777777" w:rsidR="007C0779" w:rsidRPr="00F77BB9" w:rsidRDefault="007C0779" w:rsidP="00DC31CA">
      <w:pPr>
        <w:ind w:firstLine="644"/>
        <w:jc w:val="both"/>
        <w:rPr>
          <w:rFonts w:ascii="Palatino Linotype" w:hAnsi="Palatino Linotype"/>
        </w:rPr>
      </w:pPr>
      <w:r w:rsidRPr="00F77BB9">
        <w:rPr>
          <w:rFonts w:ascii="Palatino Linotype" w:hAnsi="Palatino Linotype"/>
        </w:rPr>
        <w:t xml:space="preserve">Non potrà mancare anche un forte momento di </w:t>
      </w:r>
      <w:r w:rsidRPr="00F77BB9">
        <w:rPr>
          <w:rFonts w:ascii="Palatino Linotype" w:hAnsi="Palatino Linotype"/>
          <w:i/>
          <w:iCs/>
        </w:rPr>
        <w:t>formazione ecclesiale e spirituale</w:t>
      </w:r>
      <w:r w:rsidRPr="00F77BB9">
        <w:rPr>
          <w:rFonts w:ascii="Palatino Linotype" w:hAnsi="Palatino Linotype"/>
        </w:rPr>
        <w:t xml:space="preserve">. La povertà di formazione ecclesiale e spirituale genera </w:t>
      </w:r>
      <w:r>
        <w:rPr>
          <w:rFonts w:ascii="Palatino Linotype" w:hAnsi="Palatino Linotype"/>
        </w:rPr>
        <w:t>spesso visioni particolari</w:t>
      </w:r>
      <w:r w:rsidRPr="00F77BB9">
        <w:rPr>
          <w:rFonts w:ascii="Palatino Linotype" w:hAnsi="Palatino Linotype"/>
        </w:rPr>
        <w:t>, ma senza coscienza personale e senso ecclesiale, che non approdano a una vera autonomia cristiana e ministeriale</w:t>
      </w:r>
      <w:r>
        <w:rPr>
          <w:rFonts w:ascii="Palatino Linotype" w:hAnsi="Palatino Linotype"/>
        </w:rPr>
        <w:t xml:space="preserve"> dei laici</w:t>
      </w:r>
      <w:r w:rsidRPr="00F77BB9">
        <w:rPr>
          <w:rFonts w:ascii="Palatino Linotype" w:hAnsi="Palatino Linotype"/>
        </w:rPr>
        <w:t xml:space="preserve">. </w:t>
      </w:r>
    </w:p>
    <w:p w14:paraId="759C1B1F" w14:textId="77777777" w:rsidR="007C0779" w:rsidRDefault="007C0779" w:rsidP="00DC31CA">
      <w:pPr>
        <w:ind w:firstLine="644"/>
        <w:jc w:val="both"/>
        <w:rPr>
          <w:rFonts w:ascii="Palatino Linotype" w:hAnsi="Palatino Linotype"/>
        </w:rPr>
      </w:pPr>
      <w:r>
        <w:rPr>
          <w:rFonts w:ascii="Palatino Linotype" w:hAnsi="Palatino Linotype"/>
        </w:rPr>
        <w:t xml:space="preserve">È facile intuire che per entrare con la mente e il cuore in questa vasta opera educativa, la nostra chiesa dovrà mettersi </w:t>
      </w:r>
      <w:r w:rsidRPr="00622D3E">
        <w:rPr>
          <w:rFonts w:ascii="Palatino Linotype" w:hAnsi="Palatino Linotype"/>
          <w:i/>
        </w:rPr>
        <w:t>in stato di formazione</w:t>
      </w:r>
      <w:r>
        <w:rPr>
          <w:rFonts w:ascii="Palatino Linotype" w:hAnsi="Palatino Linotype"/>
        </w:rPr>
        <w:t xml:space="preserve">. Non bisogna farsi prendere dall’assillo di vedere subito i risultati, né bisogna tirare il freno perché si vede che l’opera è ambiziosa. Non dobbiamo lasciare spazio né agli atteggiamenti superficiali di chi pensa di liquidare l’impresa con qualche iniziativa in più, né ai comportamenti disfattisti di chi sta di lato o al termine del cammino, per lasciar passare il corso delle cose. </w:t>
      </w:r>
    </w:p>
    <w:p w14:paraId="00C959F2" w14:textId="77777777" w:rsidR="007C0779" w:rsidRDefault="007C0779" w:rsidP="00DC31CA">
      <w:pPr>
        <w:ind w:firstLine="644"/>
        <w:jc w:val="both"/>
        <w:rPr>
          <w:rFonts w:ascii="Palatino Linotype" w:hAnsi="Palatino Linotype"/>
        </w:rPr>
      </w:pPr>
      <w:r>
        <w:rPr>
          <w:rFonts w:ascii="Palatino Linotype" w:hAnsi="Palatino Linotype"/>
        </w:rPr>
        <w:t>La formazione della coscienza cristiana e la nascita di nuove vocazioni ministeriali è un’opera del tutto spirituale, perché deve lasciare spazio e lasciarsi fare dall’azione suadente e tonificante dello Spirito Santo. Quando in famiglia nasce un nuovo figlio, tutti devono rigiocarsi gli spazi e i tempi del proprio abitare la casa. Se Dio vorrà, se il nostro cuore sarà stato docile all’azione dello Spirito, potremo vedere nascere la chiesa del terzo millennio, che deve essere una ripresa creativa della tradizione dei martiri, dei monaci, dei vescovi e dei cristiani del primo millennio, insieme alla nube dei santi, dei missionari, degli uomini e delle donne della carità del secondo millennio. Per meno di questo non vale la pena di percorrere le misteriose strade dello Spirito per annunciare ancora oggi e domani la gioia del vangelo.</w:t>
      </w:r>
    </w:p>
    <w:p w14:paraId="478C38C2" w14:textId="77777777" w:rsidR="007C0779" w:rsidRDefault="007C0779"/>
    <w:p w14:paraId="696A4BE2" w14:textId="77777777" w:rsidR="00DC31CA" w:rsidRDefault="00DC31CA" w:rsidP="0022007F">
      <w:pPr>
        <w:jc w:val="right"/>
      </w:pPr>
      <w:r>
        <w:t>+ FRANCO GIULIO BRAMBILLA</w:t>
      </w:r>
    </w:p>
    <w:sectPr w:rsidR="00DC31CA" w:rsidSect="00DD4DA4">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6E535" w14:textId="77777777" w:rsidR="00BD7838" w:rsidRDefault="00BD7838" w:rsidP="003608D0">
      <w:r>
        <w:separator/>
      </w:r>
    </w:p>
  </w:endnote>
  <w:endnote w:type="continuationSeparator" w:id="0">
    <w:p w14:paraId="43E018B8" w14:textId="77777777" w:rsidR="00BD7838" w:rsidRDefault="00BD7838" w:rsidP="0036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Corpo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34216949"/>
      <w:docPartObj>
        <w:docPartGallery w:val="Page Numbers (Bottom of Page)"/>
        <w:docPartUnique/>
      </w:docPartObj>
    </w:sdtPr>
    <w:sdtEndPr>
      <w:rPr>
        <w:rStyle w:val="Numeropagina"/>
      </w:rPr>
    </w:sdtEndPr>
    <w:sdtContent>
      <w:p w14:paraId="2A09CB50" w14:textId="77777777" w:rsidR="000F7948" w:rsidRDefault="000F7948" w:rsidP="00033F4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4C9856B" w14:textId="77777777" w:rsidR="000F7948" w:rsidRDefault="000F79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511110631"/>
      <w:docPartObj>
        <w:docPartGallery w:val="Page Numbers (Bottom of Page)"/>
        <w:docPartUnique/>
      </w:docPartObj>
    </w:sdtPr>
    <w:sdtEndPr>
      <w:rPr>
        <w:rStyle w:val="Numeropagina"/>
      </w:rPr>
    </w:sdtEndPr>
    <w:sdtContent>
      <w:p w14:paraId="519CCA4C" w14:textId="77777777" w:rsidR="000F7948" w:rsidRDefault="000F7948" w:rsidP="00033F49">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0709B482" w14:textId="77777777" w:rsidR="000F7948" w:rsidRDefault="000F79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62131" w14:textId="77777777" w:rsidR="00BD7838" w:rsidRDefault="00BD7838" w:rsidP="003608D0">
      <w:r>
        <w:separator/>
      </w:r>
    </w:p>
  </w:footnote>
  <w:footnote w:type="continuationSeparator" w:id="0">
    <w:p w14:paraId="49A3DAFE" w14:textId="77777777" w:rsidR="00BD7838" w:rsidRDefault="00BD7838" w:rsidP="003608D0">
      <w:r>
        <w:continuationSeparator/>
      </w:r>
    </w:p>
  </w:footnote>
  <w:footnote w:id="1">
    <w:p w14:paraId="6C7C39D2" w14:textId="77777777" w:rsidR="003608D0" w:rsidRDefault="003608D0" w:rsidP="003608D0">
      <w:pPr>
        <w:pStyle w:val="Testonotaapidipagina"/>
        <w:jc w:val="both"/>
      </w:pPr>
      <w:r w:rsidRPr="000467A8">
        <w:rPr>
          <w:rStyle w:val="Rimandonotaapidipagina"/>
          <w:rFonts w:ascii="Palatino Linotype" w:hAnsi="Palatino Linotype"/>
        </w:rPr>
        <w:footnoteRef/>
      </w:r>
      <w:r w:rsidRPr="000467A8">
        <w:rPr>
          <w:rFonts w:ascii="Palatino Linotype" w:hAnsi="Palatino Linotype"/>
        </w:rPr>
        <w:t xml:space="preserve"> </w:t>
      </w:r>
      <w:r w:rsidRPr="000467A8">
        <w:rPr>
          <w:rFonts w:ascii="Palatino Linotype" w:hAnsi="Palatino Linotype"/>
        </w:rPr>
        <w:tab/>
        <w:t xml:space="preserve">«I concili nella vita della Chiesa», in </w:t>
      </w:r>
      <w:r w:rsidRPr="000467A8">
        <w:rPr>
          <w:rFonts w:ascii="Palatino Linotype" w:hAnsi="Palatino Linotype"/>
          <w:smallCaps/>
        </w:rPr>
        <w:t>Giovanni Battista Montini</w:t>
      </w:r>
      <w:r>
        <w:rPr>
          <w:rFonts w:ascii="Palatino Linotype" w:hAnsi="Palatino Linotype"/>
        </w:rPr>
        <w:t>, A</w:t>
      </w:r>
      <w:r w:rsidRPr="000467A8">
        <w:rPr>
          <w:rFonts w:ascii="Palatino Linotype" w:hAnsi="Palatino Linotype"/>
        </w:rPr>
        <w:t>rcivescovo di Milano</w:t>
      </w:r>
      <w:r w:rsidRPr="000467A8">
        <w:rPr>
          <w:rFonts w:ascii="Palatino Linotype" w:hAnsi="Palatino Linotype"/>
          <w:i/>
          <w:iCs/>
        </w:rPr>
        <w:t>, Discorsi e scritti sul Concilio (1959-1963),</w:t>
      </w:r>
      <w:r w:rsidRPr="000467A8">
        <w:rPr>
          <w:rFonts w:ascii="Palatino Linotype" w:hAnsi="Palatino Linotype"/>
        </w:rPr>
        <w:t xml:space="preserve"> a cura di A. Rimoldi, Presentazione di G. </w:t>
      </w:r>
      <w:proofErr w:type="spellStart"/>
      <w:r w:rsidRPr="000467A8">
        <w:rPr>
          <w:rFonts w:ascii="Palatino Linotype" w:hAnsi="Palatino Linotype"/>
        </w:rPr>
        <w:t>Cottier</w:t>
      </w:r>
      <w:proofErr w:type="spellEnd"/>
      <w:r w:rsidRPr="000467A8">
        <w:rPr>
          <w:rFonts w:ascii="Palatino Linotype" w:hAnsi="Palatino Linotype"/>
        </w:rPr>
        <w:t xml:space="preserve"> (Quaderni dell’Istituto 3), Brescia – Roma, Istituto Paolo VI – Studium, 1983, 109-124: 114.</w:t>
      </w:r>
    </w:p>
  </w:footnote>
  <w:footnote w:id="2">
    <w:p w14:paraId="74C32745" w14:textId="77777777" w:rsidR="007C0779" w:rsidRPr="00E020EB" w:rsidRDefault="007C0779" w:rsidP="007C0779">
      <w:pPr>
        <w:pStyle w:val="Testonotaapidipagina"/>
        <w:jc w:val="both"/>
        <w:rPr>
          <w:rFonts w:ascii="Palatino Linotype" w:hAnsi="Palatino Linotype"/>
        </w:rPr>
      </w:pPr>
      <w:r>
        <w:rPr>
          <w:rStyle w:val="Rimandonotaapidipagina"/>
        </w:rPr>
        <w:footnoteRef/>
      </w:r>
      <w:r>
        <w:t xml:space="preserve"> </w:t>
      </w:r>
      <w:r>
        <w:tab/>
      </w:r>
      <w:r>
        <w:rPr>
          <w:rFonts w:ascii="Palatino Linotype" w:hAnsi="Palatino Linotype"/>
        </w:rPr>
        <w:t>Si</w:t>
      </w:r>
      <w:r w:rsidRPr="00E020EB">
        <w:rPr>
          <w:rFonts w:ascii="Palatino Linotype" w:hAnsi="Palatino Linotype"/>
        </w:rPr>
        <w:t xml:space="preserve"> veda: F.G. </w:t>
      </w:r>
      <w:r w:rsidRPr="00E020EB">
        <w:rPr>
          <w:rFonts w:ascii="Palatino Linotype" w:hAnsi="Palatino Linotype" w:cs="Times New Roman (Corpo CS)"/>
          <w:smallCaps/>
        </w:rPr>
        <w:t>Brambilla</w:t>
      </w:r>
      <w:r w:rsidRPr="00E020EB">
        <w:rPr>
          <w:rFonts w:ascii="Palatino Linotype" w:hAnsi="Palatino Linotype"/>
        </w:rPr>
        <w:t xml:space="preserve">, </w:t>
      </w:r>
      <w:r>
        <w:rPr>
          <w:rFonts w:ascii="Palatino Linotype" w:hAnsi="Palatino Linotype"/>
          <w:i/>
        </w:rPr>
        <w:t xml:space="preserve">Liber </w:t>
      </w:r>
      <w:proofErr w:type="spellStart"/>
      <w:r>
        <w:rPr>
          <w:rFonts w:ascii="Palatino Linotype" w:hAnsi="Palatino Linotype"/>
          <w:i/>
        </w:rPr>
        <w:t>pastoralis</w:t>
      </w:r>
      <w:proofErr w:type="spellEnd"/>
      <w:r>
        <w:rPr>
          <w:rFonts w:ascii="Palatino Linotype" w:hAnsi="Palatino Linotype"/>
          <w:i/>
        </w:rPr>
        <w:t>,</w:t>
      </w:r>
      <w:r w:rsidRPr="00E020EB">
        <w:rPr>
          <w:rFonts w:ascii="Palatino Linotype" w:hAnsi="Palatino Linotype"/>
          <w:i/>
        </w:rPr>
        <w:t xml:space="preserve"> </w:t>
      </w:r>
      <w:r w:rsidRPr="00E020EB">
        <w:rPr>
          <w:rFonts w:ascii="Palatino Linotype" w:hAnsi="Palatino Linotype"/>
        </w:rPr>
        <w:t xml:space="preserve">Quarta edizione rivisitata e aumentata, </w:t>
      </w:r>
      <w:proofErr w:type="spellStart"/>
      <w:r w:rsidRPr="00E020EB">
        <w:rPr>
          <w:rFonts w:ascii="Palatino Linotype" w:hAnsi="Palatino Linotype"/>
        </w:rPr>
        <w:t>Queriniana</w:t>
      </w:r>
      <w:proofErr w:type="spellEnd"/>
      <w:r w:rsidRPr="00E020EB">
        <w:rPr>
          <w:rFonts w:ascii="Palatino Linotype" w:hAnsi="Palatino Linotype"/>
        </w:rPr>
        <w:t>, Brescia 2018</w:t>
      </w:r>
      <w:r>
        <w:rPr>
          <w:rFonts w:ascii="Palatino Linotype" w:hAnsi="Palatino Linotype"/>
        </w:rPr>
        <w:t xml:space="preserve">, p. </w:t>
      </w:r>
      <w:r w:rsidRPr="00E020EB">
        <w:rPr>
          <w:rFonts w:ascii="Palatino Linotype" w:hAnsi="Palatino Linotype"/>
        </w:rPr>
        <w:t>3</w:t>
      </w:r>
      <w:r>
        <w:rPr>
          <w:rFonts w:ascii="Palatino Linotype" w:hAnsi="Palatino Linotype"/>
        </w:rPr>
        <w:t>4</w:t>
      </w:r>
      <w:r w:rsidRPr="00E020EB">
        <w:rPr>
          <w:rFonts w:ascii="Palatino Linotype" w:hAnsi="Palatino Linotype"/>
        </w:rPr>
        <w:t>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E15"/>
    <w:multiLevelType w:val="hybridMultilevel"/>
    <w:tmpl w:val="122EF57C"/>
    <w:lvl w:ilvl="0" w:tplc="8C260124">
      <w:start w:val="1"/>
      <w:numFmt w:val="lowerLetter"/>
      <w:lvlText w:val="%1."/>
      <w:lvlJc w:val="left"/>
      <w:pPr>
        <w:ind w:left="644" w:hanging="360"/>
      </w:pPr>
      <w:rPr>
        <w:rFonts w:hint="default"/>
        <w:i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FED375D"/>
    <w:multiLevelType w:val="hybridMultilevel"/>
    <w:tmpl w:val="D9E257AC"/>
    <w:lvl w:ilvl="0" w:tplc="FC5047E0">
      <w:start w:val="3"/>
      <w:numFmt w:val="bullet"/>
      <w:lvlText w:val="-"/>
      <w:lvlJc w:val="left"/>
      <w:pPr>
        <w:ind w:left="644" w:hanging="360"/>
      </w:pPr>
      <w:rPr>
        <w:rFonts w:ascii="Palatino Linotype" w:eastAsiaTheme="minorHAnsi" w:hAnsi="Palatino Linotype"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E125C33"/>
    <w:multiLevelType w:val="hybridMultilevel"/>
    <w:tmpl w:val="E8302966"/>
    <w:lvl w:ilvl="0" w:tplc="4134F5C4">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1E780781"/>
    <w:multiLevelType w:val="multilevel"/>
    <w:tmpl w:val="D0E2E9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15:restartNumberingAfterBreak="0">
    <w:nsid w:val="2D512BAF"/>
    <w:multiLevelType w:val="hybridMultilevel"/>
    <w:tmpl w:val="CD363B94"/>
    <w:lvl w:ilvl="0" w:tplc="D4C4F072">
      <w:start w:val="3"/>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72B0206E"/>
    <w:multiLevelType w:val="hybridMultilevel"/>
    <w:tmpl w:val="B44412AE"/>
    <w:lvl w:ilvl="0" w:tplc="FFFFFFF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8D0"/>
    <w:rsid w:val="00057EEA"/>
    <w:rsid w:val="00096C51"/>
    <w:rsid w:val="000C1A5F"/>
    <w:rsid w:val="000C2B7F"/>
    <w:rsid w:val="000C6C17"/>
    <w:rsid w:val="000E3F37"/>
    <w:rsid w:val="000F7948"/>
    <w:rsid w:val="001924DA"/>
    <w:rsid w:val="00196725"/>
    <w:rsid w:val="0022007F"/>
    <w:rsid w:val="00225369"/>
    <w:rsid w:val="0025075C"/>
    <w:rsid w:val="003608D0"/>
    <w:rsid w:val="00414310"/>
    <w:rsid w:val="004214D7"/>
    <w:rsid w:val="004639B1"/>
    <w:rsid w:val="00467FBB"/>
    <w:rsid w:val="004F038A"/>
    <w:rsid w:val="00534950"/>
    <w:rsid w:val="00540626"/>
    <w:rsid w:val="006A71B6"/>
    <w:rsid w:val="006F6174"/>
    <w:rsid w:val="00707EFA"/>
    <w:rsid w:val="00725F97"/>
    <w:rsid w:val="007C0779"/>
    <w:rsid w:val="0086360E"/>
    <w:rsid w:val="008E36B2"/>
    <w:rsid w:val="00973A72"/>
    <w:rsid w:val="00A10E75"/>
    <w:rsid w:val="00A44BEA"/>
    <w:rsid w:val="00AD7122"/>
    <w:rsid w:val="00AE2D4C"/>
    <w:rsid w:val="00B10149"/>
    <w:rsid w:val="00BD7838"/>
    <w:rsid w:val="00C1788C"/>
    <w:rsid w:val="00C60B90"/>
    <w:rsid w:val="00CD28CC"/>
    <w:rsid w:val="00CD3CB8"/>
    <w:rsid w:val="00D81F51"/>
    <w:rsid w:val="00D95750"/>
    <w:rsid w:val="00DA44E5"/>
    <w:rsid w:val="00DC31CA"/>
    <w:rsid w:val="00DD4DA4"/>
    <w:rsid w:val="00E135AD"/>
    <w:rsid w:val="00E9510E"/>
    <w:rsid w:val="00EB1C28"/>
    <w:rsid w:val="00EE0F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6E2D"/>
  <w15:chartTrackingRefBased/>
  <w15:docId w15:val="{A09CBF72-D648-DC4C-9130-E540737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08D0"/>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
    <w:name w:val="CharAttribute1"/>
    <w:rsid w:val="003608D0"/>
    <w:rPr>
      <w:rFonts w:ascii="Palatino Linotype" w:eastAsia="Times New Roman"/>
      <w:sz w:val="28"/>
    </w:rPr>
  </w:style>
  <w:style w:type="paragraph" w:styleId="Testonotaapidipagina">
    <w:name w:val="footnote text"/>
    <w:aliases w:val="TestoBibliografiaFine"/>
    <w:basedOn w:val="Normale"/>
    <w:link w:val="TestonotaapidipaginaCarattere"/>
    <w:semiHidden/>
    <w:unhideWhenUsed/>
    <w:rsid w:val="003608D0"/>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aliases w:val="TestoBibliografiaFine Carattere"/>
    <w:basedOn w:val="Carpredefinitoparagrafo"/>
    <w:link w:val="Testonotaapidipagina"/>
    <w:semiHidden/>
    <w:rsid w:val="003608D0"/>
    <w:rPr>
      <w:sz w:val="20"/>
      <w:szCs w:val="20"/>
    </w:rPr>
  </w:style>
  <w:style w:type="character" w:styleId="Rimandonotaapidipagina">
    <w:name w:val="footnote reference"/>
    <w:basedOn w:val="Carpredefinitoparagrafo"/>
    <w:semiHidden/>
    <w:unhideWhenUsed/>
    <w:rsid w:val="003608D0"/>
    <w:rPr>
      <w:vertAlign w:val="superscript"/>
    </w:rPr>
  </w:style>
  <w:style w:type="paragraph" w:styleId="Paragrafoelenco">
    <w:name w:val="List Paragraph"/>
    <w:basedOn w:val="Normale"/>
    <w:uiPriority w:val="34"/>
    <w:qFormat/>
    <w:rsid w:val="003608D0"/>
    <w:pPr>
      <w:ind w:left="720"/>
      <w:contextualSpacing/>
    </w:pPr>
  </w:style>
  <w:style w:type="paragraph" w:customStyle="1" w:styleId="TD2Norm">
    <w:name w:val="TD2Norm."/>
    <w:basedOn w:val="Normale"/>
    <w:autoRedefine/>
    <w:rsid w:val="007C0779"/>
    <w:pPr>
      <w:tabs>
        <w:tab w:val="left" w:pos="284"/>
      </w:tabs>
      <w:ind w:firstLine="284"/>
      <w:jc w:val="both"/>
    </w:pPr>
    <w:rPr>
      <w:rFonts w:ascii="Times New Roman" w:hAnsi="Times New Roman"/>
      <w:sz w:val="23"/>
      <w:szCs w:val="23"/>
      <w:lang w:bidi="he-IL"/>
    </w:rPr>
  </w:style>
  <w:style w:type="paragraph" w:styleId="Pidipagina">
    <w:name w:val="footer"/>
    <w:basedOn w:val="Normale"/>
    <w:link w:val="PidipaginaCarattere"/>
    <w:uiPriority w:val="99"/>
    <w:unhideWhenUsed/>
    <w:rsid w:val="000F7948"/>
    <w:pPr>
      <w:tabs>
        <w:tab w:val="center" w:pos="4819"/>
        <w:tab w:val="right" w:pos="9638"/>
      </w:tabs>
    </w:pPr>
  </w:style>
  <w:style w:type="character" w:customStyle="1" w:styleId="PidipaginaCarattere">
    <w:name w:val="Piè di pagina Carattere"/>
    <w:basedOn w:val="Carpredefinitoparagrafo"/>
    <w:link w:val="Pidipagina"/>
    <w:uiPriority w:val="99"/>
    <w:rsid w:val="000F7948"/>
    <w:rPr>
      <w:rFonts w:ascii="Calibri" w:eastAsia="Times New Roman" w:hAnsi="Calibri" w:cs="Times New Roman"/>
      <w:lang w:eastAsia="it-IT"/>
    </w:rPr>
  </w:style>
  <w:style w:type="character" w:styleId="Numeropagina">
    <w:name w:val="page number"/>
    <w:basedOn w:val="Carpredefinitoparagrafo"/>
    <w:uiPriority w:val="99"/>
    <w:semiHidden/>
    <w:unhideWhenUsed/>
    <w:rsid w:val="000F7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5002</Words>
  <Characters>28514</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Filippo Andreacchio</cp:lastModifiedBy>
  <cp:revision>5</cp:revision>
  <dcterms:created xsi:type="dcterms:W3CDTF">2020-09-24T07:29:00Z</dcterms:created>
  <dcterms:modified xsi:type="dcterms:W3CDTF">2020-09-24T08:36:00Z</dcterms:modified>
</cp:coreProperties>
</file>